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87BCE" w14:textId="63CACFD8" w:rsidR="00FD034D" w:rsidRPr="00C12B08" w:rsidRDefault="00FD034D" w:rsidP="00FD034D">
      <w:pPr>
        <w:tabs>
          <w:tab w:val="left" w:pos="6379"/>
        </w:tabs>
        <w:suppressAutoHyphens/>
        <w:spacing w:line="240" w:lineRule="auto"/>
        <w:rPr>
          <w:i/>
          <w:color w:val="auto"/>
          <w:u w:val="single"/>
        </w:rPr>
      </w:pPr>
    </w:p>
    <w:p w14:paraId="10723B8C" w14:textId="77777777" w:rsidR="00FD034D" w:rsidRPr="00C12B08" w:rsidRDefault="00FD034D" w:rsidP="00FD034D">
      <w:pPr>
        <w:tabs>
          <w:tab w:val="left" w:pos="6379"/>
        </w:tabs>
        <w:suppressAutoHyphens/>
        <w:spacing w:line="240" w:lineRule="auto"/>
        <w:rPr>
          <w:color w:val="auto"/>
        </w:rPr>
      </w:pPr>
      <w:r w:rsidRPr="00C12B08">
        <w:rPr>
          <w:b/>
          <w:smallCaps/>
          <w:noProof/>
          <w:color w:val="auto"/>
          <w:sz w:val="64"/>
          <w:szCs w:val="64"/>
        </w:rPr>
        <mc:AlternateContent>
          <mc:Choice Requires="wps">
            <w:drawing>
              <wp:anchor distT="0" distB="0" distL="114300" distR="114300" simplePos="0" relativeHeight="251668480" behindDoc="0" locked="0" layoutInCell="1" allowOverlap="1" wp14:anchorId="6CB70C45" wp14:editId="455EB42B">
                <wp:simplePos x="0" y="0"/>
                <wp:positionH relativeFrom="margin">
                  <wp:align>left</wp:align>
                </wp:positionH>
                <wp:positionV relativeFrom="paragraph">
                  <wp:posOffset>42182</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4E292" id="Freeform 239" o:spid="_x0000_s1026" style="position:absolute;margin-left:0;margin-top:3.3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096315B2" w14:textId="704B70ED" w:rsidR="00FD034D" w:rsidRPr="00C12B08" w:rsidRDefault="00FD034D" w:rsidP="00AF13DF">
      <w:pPr>
        <w:spacing w:line="240" w:lineRule="auto"/>
        <w:ind w:left="4395" w:firstLine="0"/>
        <w:rPr>
          <w:b/>
          <w:color w:val="auto"/>
          <w:kern w:val="0"/>
          <w:sz w:val="56"/>
        </w:rPr>
      </w:pPr>
      <w:r w:rsidRPr="00C12B08">
        <w:rPr>
          <w:i/>
          <w:noProof/>
          <w:color w:val="auto"/>
          <w:u w:val="single"/>
        </w:rPr>
        <mc:AlternateContent>
          <mc:Choice Requires="wps">
            <w:drawing>
              <wp:anchor distT="0" distB="0" distL="114300" distR="114300" simplePos="0" relativeHeight="251670528" behindDoc="0" locked="0" layoutInCell="1" allowOverlap="1" wp14:anchorId="5D32AE43" wp14:editId="7C54159B">
                <wp:simplePos x="0" y="0"/>
                <wp:positionH relativeFrom="column">
                  <wp:posOffset>-137160</wp:posOffset>
                </wp:positionH>
                <wp:positionV relativeFrom="margin">
                  <wp:posOffset>8484235</wp:posOffset>
                </wp:positionV>
                <wp:extent cx="5181600" cy="5334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533400"/>
                        </a:xfrm>
                        <a:prstGeom prst="rect">
                          <a:avLst/>
                        </a:prstGeom>
                        <a:solidFill>
                          <a:srgbClr val="FFFFFF"/>
                        </a:solidFill>
                        <a:ln w="9525">
                          <a:noFill/>
                          <a:miter lim="800000"/>
                          <a:headEnd/>
                          <a:tailEnd/>
                        </a:ln>
                      </wps:spPr>
                      <wps:txbx>
                        <w:txbxContent>
                          <w:p w14:paraId="6365840B" w14:textId="77777777" w:rsidR="00FD034D" w:rsidRPr="003C60EB" w:rsidRDefault="00FD034D" w:rsidP="00FD034D">
                            <w:pPr>
                              <w:rPr>
                                <w:b/>
                                <w:color w:val="80808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2AE43" id="_x0000_t202" coordsize="21600,21600" o:spt="202" path="m,l,21600r21600,l21600,xe">
                <v:stroke joinstyle="miter"/>
                <v:path gradientshapeok="t" o:connecttype="rect"/>
              </v:shapetype>
              <v:shape id="Textové pole 2" o:spid="_x0000_s1026" type="#_x0000_t202" style="position:absolute;left:0;text-align:left;margin-left:-10.8pt;margin-top:668.05pt;width:408pt;height: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" stroked="f">
                <v:textbox>
                  <w:txbxContent>
                    <w:p w14:paraId="6365840B" w14:textId="77777777" w:rsidR="00FD034D" w:rsidRPr="003C60EB" w:rsidRDefault="00FD034D" w:rsidP="00FD034D">
                      <w:pPr>
                        <w:rPr>
                          <w:b/>
                          <w:color w:val="808080"/>
                          <w:sz w:val="32"/>
                          <w:szCs w:val="32"/>
                        </w:rPr>
                      </w:pPr>
                    </w:p>
                  </w:txbxContent>
                </v:textbox>
                <w10:wrap anchory="margin"/>
              </v:shape>
            </w:pict>
          </mc:Fallback>
        </mc:AlternateContent>
      </w:r>
      <w:r w:rsidRPr="00C12B08">
        <w:rPr>
          <w:b/>
          <w:color w:val="auto"/>
          <w:kern w:val="0"/>
          <w:sz w:val="56"/>
        </w:rPr>
        <w:t xml:space="preserve">Příloha </w:t>
      </w:r>
      <w:r w:rsidR="00FD115B" w:rsidRPr="00C12B08">
        <w:rPr>
          <w:b/>
          <w:color w:val="auto"/>
          <w:kern w:val="0"/>
          <w:sz w:val="56"/>
        </w:rPr>
        <w:t>B</w:t>
      </w:r>
    </w:p>
    <w:p w14:paraId="39440B1B" w14:textId="586B2414" w:rsidR="00FD034D" w:rsidRPr="00A81DD9" w:rsidRDefault="00FD115B" w:rsidP="00AF13DF">
      <w:pPr>
        <w:spacing w:line="240" w:lineRule="auto"/>
        <w:ind w:left="4395" w:firstLine="0"/>
        <w:rPr>
          <w:b/>
          <w:color w:val="808080" w:themeColor="background1" w:themeShade="80"/>
          <w:sz w:val="56"/>
          <w:szCs w:val="64"/>
        </w:rPr>
      </w:pPr>
      <w:r w:rsidRPr="00A81DD9">
        <w:rPr>
          <w:b/>
          <w:color w:val="808080" w:themeColor="background1" w:themeShade="80"/>
          <w:sz w:val="56"/>
          <w:szCs w:val="64"/>
        </w:rPr>
        <w:t>Smluvní pokuty</w:t>
      </w:r>
    </w:p>
    <w:p w14:paraId="026AE28E" w14:textId="77777777" w:rsidR="00FD034D" w:rsidRPr="00C12B08" w:rsidRDefault="00FD034D" w:rsidP="00FD034D">
      <w:pPr>
        <w:spacing w:line="240" w:lineRule="auto"/>
        <w:ind w:left="5529" w:firstLine="0"/>
        <w:rPr>
          <w:b/>
          <w:color w:val="auto"/>
          <w:sz w:val="56"/>
          <w:szCs w:val="64"/>
        </w:rPr>
      </w:pPr>
    </w:p>
    <w:p w14:paraId="195033D2" w14:textId="19E6E4A2" w:rsidR="00B3088E" w:rsidRPr="00C12B08" w:rsidRDefault="00FD034D" w:rsidP="00FD034D">
      <w:pPr>
        <w:tabs>
          <w:tab w:val="left" w:pos="6379"/>
        </w:tabs>
        <w:suppressAutoHyphens/>
        <w:spacing w:line="240" w:lineRule="auto"/>
        <w:ind w:left="0" w:firstLine="0"/>
        <w:rPr>
          <w:color w:val="auto"/>
          <w:sz w:val="40"/>
        </w:rPr>
      </w:pPr>
      <w:r w:rsidRPr="00C12B08">
        <w:rPr>
          <w:noProof/>
          <w:color w:val="auto"/>
        </w:rPr>
        <mc:AlternateContent>
          <mc:Choice Requires="wpg">
            <w:drawing>
              <wp:anchor distT="0" distB="0" distL="0" distR="0" simplePos="0" relativeHeight="251669504" behindDoc="0" locked="0" layoutInCell="1" allowOverlap="1" wp14:anchorId="40CDD046" wp14:editId="32BBD5BD">
                <wp:simplePos x="0" y="0"/>
                <wp:positionH relativeFrom="margin">
                  <wp:align>right</wp:align>
                </wp:positionH>
                <wp:positionV relativeFrom="paragraph">
                  <wp:posOffset>219710</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034FA" id="Group 236" o:spid="_x0000_s1026" style="position:absolute;margin-left:319.8pt;margin-top:17.3pt;width:371pt;height:427.65pt;z-index:251669504;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Pr="00C12B08">
        <w:rPr>
          <w:color w:val="auto"/>
        </w:rPr>
        <w:br w:type="page"/>
      </w:r>
    </w:p>
    <w:sdt>
      <w:sdtPr>
        <w:rPr>
          <w:color w:val="auto"/>
        </w:rPr>
        <w:id w:val="614644453"/>
        <w:docPartObj>
          <w:docPartGallery w:val="Table of Contents"/>
          <w:docPartUnique/>
        </w:docPartObj>
      </w:sdtPr>
      <w:sdtEndPr>
        <w:rPr>
          <w:b/>
          <w:bCs/>
        </w:rPr>
      </w:sdtEndPr>
      <w:sdtContent>
        <w:p w14:paraId="0D50C800" w14:textId="77777777" w:rsidR="00B303B3" w:rsidRPr="00C12B08" w:rsidRDefault="00785AF1" w:rsidP="004A20CE">
          <w:pPr>
            <w:pStyle w:val="Obsah2"/>
            <w:tabs>
              <w:tab w:val="right" w:leader="dot" w:pos="9514"/>
            </w:tabs>
            <w:ind w:left="0"/>
            <w:rPr>
              <w:b/>
              <w:color w:val="auto"/>
            </w:rPr>
          </w:pPr>
          <w:r w:rsidRPr="00C12B08">
            <w:rPr>
              <w:b/>
              <w:color w:val="auto"/>
            </w:rPr>
            <w:t>Obsah</w:t>
          </w:r>
        </w:p>
        <w:p w14:paraId="7319C3D7" w14:textId="74D09D3E" w:rsidR="007870A8" w:rsidRDefault="00FD115B">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r w:rsidRPr="00C12B08">
            <w:rPr>
              <w:color w:val="auto"/>
            </w:rPr>
            <w:fldChar w:fldCharType="begin"/>
          </w:r>
          <w:r w:rsidRPr="00C12B08">
            <w:rPr>
              <w:color w:val="auto"/>
            </w:rPr>
            <w:instrText xml:space="preserve"> TOC \h \z \t "CETIN Nadpis;1" </w:instrText>
          </w:r>
          <w:r w:rsidRPr="00C12B08">
            <w:rPr>
              <w:color w:val="auto"/>
            </w:rPr>
            <w:fldChar w:fldCharType="separate"/>
          </w:r>
          <w:hyperlink w:anchor="_Toc194392315" w:history="1">
            <w:r w:rsidR="007870A8" w:rsidRPr="00A3650D">
              <w:rPr>
                <w:rStyle w:val="Hypertextovodkaz"/>
                <w:caps/>
                <w:noProof/>
              </w:rPr>
              <w:t>1</w:t>
            </w:r>
            <w:r w:rsidR="007870A8">
              <w:rPr>
                <w:rFonts w:asciiTheme="minorHAnsi" w:eastAsiaTheme="minorEastAsia" w:hAnsiTheme="minorHAnsi" w:cstheme="minorBidi"/>
                <w:noProof/>
                <w:color w:val="auto"/>
                <w:kern w:val="2"/>
                <w:sz w:val="24"/>
                <w:szCs w:val="24"/>
                <w14:ligatures w14:val="standardContextual"/>
              </w:rPr>
              <w:tab/>
            </w:r>
            <w:r w:rsidR="007870A8" w:rsidRPr="00A3650D">
              <w:rPr>
                <w:rStyle w:val="Hypertextovodkaz"/>
                <w:noProof/>
              </w:rPr>
              <w:t>Základní podmínky smluvních pokut za neplnění</w:t>
            </w:r>
            <w:r w:rsidR="007870A8">
              <w:rPr>
                <w:noProof/>
                <w:webHidden/>
              </w:rPr>
              <w:tab/>
            </w:r>
            <w:r w:rsidR="007870A8">
              <w:rPr>
                <w:noProof/>
                <w:webHidden/>
              </w:rPr>
              <w:fldChar w:fldCharType="begin"/>
            </w:r>
            <w:r w:rsidR="007870A8">
              <w:rPr>
                <w:noProof/>
                <w:webHidden/>
              </w:rPr>
              <w:instrText xml:space="preserve"> PAGEREF _Toc194392315 \h </w:instrText>
            </w:r>
            <w:r w:rsidR="007870A8">
              <w:rPr>
                <w:noProof/>
                <w:webHidden/>
              </w:rPr>
            </w:r>
            <w:r w:rsidR="007870A8">
              <w:rPr>
                <w:noProof/>
                <w:webHidden/>
              </w:rPr>
              <w:fldChar w:fldCharType="separate"/>
            </w:r>
            <w:r w:rsidR="007870A8">
              <w:rPr>
                <w:noProof/>
                <w:webHidden/>
              </w:rPr>
              <w:t>3</w:t>
            </w:r>
            <w:r w:rsidR="007870A8">
              <w:rPr>
                <w:noProof/>
                <w:webHidden/>
              </w:rPr>
              <w:fldChar w:fldCharType="end"/>
            </w:r>
          </w:hyperlink>
        </w:p>
        <w:p w14:paraId="3E7AFF20" w14:textId="4FC3EE9B" w:rsidR="007870A8" w:rsidRDefault="007870A8">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2316" w:history="1">
            <w:r w:rsidRPr="00A3650D">
              <w:rPr>
                <w:rStyle w:val="Hypertextovodkaz"/>
                <w:caps/>
                <w:noProof/>
              </w:rPr>
              <w:t>2</w:t>
            </w:r>
            <w:r>
              <w:rPr>
                <w:rFonts w:asciiTheme="minorHAnsi" w:eastAsiaTheme="minorEastAsia" w:hAnsiTheme="minorHAnsi" w:cstheme="minorBidi"/>
                <w:noProof/>
                <w:color w:val="auto"/>
                <w:kern w:val="2"/>
                <w:sz w:val="24"/>
                <w:szCs w:val="24"/>
                <w14:ligatures w14:val="standardContextual"/>
              </w:rPr>
              <w:tab/>
            </w:r>
            <w:r w:rsidRPr="00A3650D">
              <w:rPr>
                <w:rStyle w:val="Hypertextovodkaz"/>
                <w:noProof/>
              </w:rPr>
              <w:t>Smluvní pokuta za hrozící nebo skutečné poškození věcí ve vlastnictví druhé Strany, neoprávněnou manipulaci, zmaření využití prostředků společnosti CETIN</w:t>
            </w:r>
            <w:r>
              <w:rPr>
                <w:noProof/>
                <w:webHidden/>
              </w:rPr>
              <w:tab/>
            </w:r>
            <w:r>
              <w:rPr>
                <w:noProof/>
                <w:webHidden/>
              </w:rPr>
              <w:fldChar w:fldCharType="begin"/>
            </w:r>
            <w:r>
              <w:rPr>
                <w:noProof/>
                <w:webHidden/>
              </w:rPr>
              <w:instrText xml:space="preserve"> PAGEREF _Toc194392316 \h </w:instrText>
            </w:r>
            <w:r>
              <w:rPr>
                <w:noProof/>
                <w:webHidden/>
              </w:rPr>
            </w:r>
            <w:r>
              <w:rPr>
                <w:noProof/>
                <w:webHidden/>
              </w:rPr>
              <w:fldChar w:fldCharType="separate"/>
            </w:r>
            <w:r>
              <w:rPr>
                <w:noProof/>
                <w:webHidden/>
              </w:rPr>
              <w:t>3</w:t>
            </w:r>
            <w:r>
              <w:rPr>
                <w:noProof/>
                <w:webHidden/>
              </w:rPr>
              <w:fldChar w:fldCharType="end"/>
            </w:r>
          </w:hyperlink>
        </w:p>
        <w:p w14:paraId="0F9A3762" w14:textId="7C3BE79B" w:rsidR="007870A8" w:rsidRDefault="007870A8">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2317" w:history="1">
            <w:r w:rsidRPr="00A3650D">
              <w:rPr>
                <w:rStyle w:val="Hypertextovodkaz"/>
                <w:caps/>
                <w:noProof/>
              </w:rPr>
              <w:t>3</w:t>
            </w:r>
            <w:r>
              <w:rPr>
                <w:rFonts w:asciiTheme="minorHAnsi" w:eastAsiaTheme="minorEastAsia" w:hAnsiTheme="minorHAnsi" w:cstheme="minorBidi"/>
                <w:noProof/>
                <w:color w:val="auto"/>
                <w:kern w:val="2"/>
                <w:sz w:val="24"/>
                <w:szCs w:val="24"/>
                <w14:ligatures w14:val="standardContextual"/>
              </w:rPr>
              <w:tab/>
            </w:r>
            <w:r w:rsidRPr="00A3650D">
              <w:rPr>
                <w:rStyle w:val="Hypertextovodkaz"/>
                <w:noProof/>
              </w:rPr>
              <w:t>Smluvní pokuta za neoprávněný vstup Partnera</w:t>
            </w:r>
            <w:r>
              <w:rPr>
                <w:noProof/>
                <w:webHidden/>
              </w:rPr>
              <w:tab/>
            </w:r>
            <w:r>
              <w:rPr>
                <w:noProof/>
                <w:webHidden/>
              </w:rPr>
              <w:fldChar w:fldCharType="begin"/>
            </w:r>
            <w:r>
              <w:rPr>
                <w:noProof/>
                <w:webHidden/>
              </w:rPr>
              <w:instrText xml:space="preserve"> PAGEREF _Toc194392317 \h </w:instrText>
            </w:r>
            <w:r>
              <w:rPr>
                <w:noProof/>
                <w:webHidden/>
              </w:rPr>
            </w:r>
            <w:r>
              <w:rPr>
                <w:noProof/>
                <w:webHidden/>
              </w:rPr>
              <w:fldChar w:fldCharType="separate"/>
            </w:r>
            <w:r>
              <w:rPr>
                <w:noProof/>
                <w:webHidden/>
              </w:rPr>
              <w:t>3</w:t>
            </w:r>
            <w:r>
              <w:rPr>
                <w:noProof/>
                <w:webHidden/>
              </w:rPr>
              <w:fldChar w:fldCharType="end"/>
            </w:r>
          </w:hyperlink>
        </w:p>
        <w:p w14:paraId="2A4B6C64" w14:textId="0B001300" w:rsidR="007870A8" w:rsidRDefault="007870A8">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2318" w:history="1">
            <w:r w:rsidRPr="00A3650D">
              <w:rPr>
                <w:rStyle w:val="Hypertextovodkaz"/>
                <w:caps/>
                <w:noProof/>
              </w:rPr>
              <w:t>4</w:t>
            </w:r>
            <w:r>
              <w:rPr>
                <w:rFonts w:asciiTheme="minorHAnsi" w:eastAsiaTheme="minorEastAsia" w:hAnsiTheme="minorHAnsi" w:cstheme="minorBidi"/>
                <w:noProof/>
                <w:color w:val="auto"/>
                <w:kern w:val="2"/>
                <w:sz w:val="24"/>
                <w:szCs w:val="24"/>
                <w14:ligatures w14:val="standardContextual"/>
              </w:rPr>
              <w:tab/>
            </w:r>
            <w:r w:rsidRPr="00A3650D">
              <w:rPr>
                <w:rStyle w:val="Hypertextovodkaz"/>
                <w:noProof/>
              </w:rPr>
              <w:t>Smluvní pokuta za prodlení Partnera</w:t>
            </w:r>
            <w:r>
              <w:rPr>
                <w:noProof/>
                <w:webHidden/>
              </w:rPr>
              <w:tab/>
            </w:r>
            <w:r>
              <w:rPr>
                <w:noProof/>
                <w:webHidden/>
              </w:rPr>
              <w:fldChar w:fldCharType="begin"/>
            </w:r>
            <w:r>
              <w:rPr>
                <w:noProof/>
                <w:webHidden/>
              </w:rPr>
              <w:instrText xml:space="preserve"> PAGEREF _Toc194392318 \h </w:instrText>
            </w:r>
            <w:r>
              <w:rPr>
                <w:noProof/>
                <w:webHidden/>
              </w:rPr>
            </w:r>
            <w:r>
              <w:rPr>
                <w:noProof/>
                <w:webHidden/>
              </w:rPr>
              <w:fldChar w:fldCharType="separate"/>
            </w:r>
            <w:r>
              <w:rPr>
                <w:noProof/>
                <w:webHidden/>
              </w:rPr>
              <w:t>4</w:t>
            </w:r>
            <w:r>
              <w:rPr>
                <w:noProof/>
                <w:webHidden/>
              </w:rPr>
              <w:fldChar w:fldCharType="end"/>
            </w:r>
          </w:hyperlink>
        </w:p>
        <w:p w14:paraId="2A89FE3D" w14:textId="7296CCAB" w:rsidR="007870A8" w:rsidRDefault="007870A8">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194392319" w:history="1">
            <w:r w:rsidRPr="00A3650D">
              <w:rPr>
                <w:rStyle w:val="Hypertextovodkaz"/>
                <w:caps/>
                <w:noProof/>
              </w:rPr>
              <w:t>5</w:t>
            </w:r>
            <w:r>
              <w:rPr>
                <w:rFonts w:asciiTheme="minorHAnsi" w:eastAsiaTheme="minorEastAsia" w:hAnsiTheme="minorHAnsi" w:cstheme="minorBidi"/>
                <w:noProof/>
                <w:color w:val="auto"/>
                <w:kern w:val="2"/>
                <w:sz w:val="24"/>
                <w:szCs w:val="24"/>
                <w14:ligatures w14:val="standardContextual"/>
              </w:rPr>
              <w:tab/>
            </w:r>
            <w:r w:rsidRPr="00A3650D">
              <w:rPr>
                <w:rStyle w:val="Hypertextovodkaz"/>
                <w:noProof/>
              </w:rPr>
              <w:t>Smluvní pokuta za další porušení smluvních povinností</w:t>
            </w:r>
            <w:r>
              <w:rPr>
                <w:noProof/>
                <w:webHidden/>
              </w:rPr>
              <w:tab/>
            </w:r>
            <w:r>
              <w:rPr>
                <w:noProof/>
                <w:webHidden/>
              </w:rPr>
              <w:fldChar w:fldCharType="begin"/>
            </w:r>
            <w:r>
              <w:rPr>
                <w:noProof/>
                <w:webHidden/>
              </w:rPr>
              <w:instrText xml:space="preserve"> PAGEREF _Toc194392319 \h </w:instrText>
            </w:r>
            <w:r>
              <w:rPr>
                <w:noProof/>
                <w:webHidden/>
              </w:rPr>
            </w:r>
            <w:r>
              <w:rPr>
                <w:noProof/>
                <w:webHidden/>
              </w:rPr>
              <w:fldChar w:fldCharType="separate"/>
            </w:r>
            <w:r>
              <w:rPr>
                <w:noProof/>
                <w:webHidden/>
              </w:rPr>
              <w:t>4</w:t>
            </w:r>
            <w:r>
              <w:rPr>
                <w:noProof/>
                <w:webHidden/>
              </w:rPr>
              <w:fldChar w:fldCharType="end"/>
            </w:r>
          </w:hyperlink>
        </w:p>
        <w:p w14:paraId="3D3DA868" w14:textId="33740F89" w:rsidR="00785AF1" w:rsidRPr="00C12B08" w:rsidRDefault="00FD115B" w:rsidP="00597AAB">
          <w:pPr>
            <w:ind w:left="0" w:firstLine="0"/>
            <w:rPr>
              <w:color w:val="auto"/>
            </w:rPr>
          </w:pPr>
          <w:r w:rsidRPr="00C12B08">
            <w:rPr>
              <w:color w:val="auto"/>
            </w:rPr>
            <w:fldChar w:fldCharType="end"/>
          </w:r>
        </w:p>
      </w:sdtContent>
    </w:sdt>
    <w:p w14:paraId="679C6406" w14:textId="77777777" w:rsidR="00785AF1" w:rsidRPr="00C12B08" w:rsidRDefault="00785AF1" w:rsidP="00013184">
      <w:pPr>
        <w:pStyle w:val="Nadpis1"/>
        <w:numPr>
          <w:ilvl w:val="0"/>
          <w:numId w:val="0"/>
        </w:numPr>
        <w:ind w:left="-5"/>
        <w:rPr>
          <w:color w:val="auto"/>
        </w:rPr>
      </w:pPr>
    </w:p>
    <w:p w14:paraId="75B61B22" w14:textId="77777777" w:rsidR="00785AF1" w:rsidRPr="00C12B08" w:rsidRDefault="00785AF1" w:rsidP="00013184">
      <w:pPr>
        <w:pStyle w:val="Nadpis1"/>
        <w:numPr>
          <w:ilvl w:val="0"/>
          <w:numId w:val="0"/>
        </w:numPr>
        <w:ind w:left="-5"/>
        <w:rPr>
          <w:color w:val="auto"/>
        </w:rPr>
      </w:pPr>
    </w:p>
    <w:p w14:paraId="12E9B2E4" w14:textId="2695A668" w:rsidR="002A27CB" w:rsidRPr="00C12B08" w:rsidRDefault="002A27CB" w:rsidP="003C60EB">
      <w:pPr>
        <w:spacing w:after="0" w:line="331" w:lineRule="auto"/>
        <w:ind w:left="0" w:right="1247" w:firstLine="0"/>
        <w:jc w:val="both"/>
        <w:rPr>
          <w:color w:val="auto"/>
        </w:rPr>
      </w:pPr>
    </w:p>
    <w:p w14:paraId="12E9B2E5" w14:textId="77777777" w:rsidR="002A27CB" w:rsidRPr="00C12B08" w:rsidRDefault="002A27CB">
      <w:pPr>
        <w:spacing w:after="0" w:line="331" w:lineRule="auto"/>
        <w:ind w:left="0" w:right="1247" w:firstLine="0"/>
        <w:jc w:val="both"/>
        <w:rPr>
          <w:color w:val="auto"/>
        </w:rPr>
      </w:pPr>
    </w:p>
    <w:p w14:paraId="0CFC39BB" w14:textId="77777777" w:rsidR="00FD115B" w:rsidRPr="00C12B08" w:rsidRDefault="001076B3" w:rsidP="00C12B08">
      <w:pPr>
        <w:pStyle w:val="CETINNadpis"/>
        <w:tabs>
          <w:tab w:val="clear" w:pos="737"/>
        </w:tabs>
        <w:rPr>
          <w:color w:val="auto"/>
        </w:rPr>
      </w:pPr>
      <w:r w:rsidRPr="00C12B08">
        <w:br w:type="page"/>
      </w:r>
      <w:bookmarkStart w:id="0" w:name="_Toc511986770"/>
      <w:bookmarkStart w:id="1" w:name="_Toc194392315"/>
      <w:r w:rsidR="00FD115B" w:rsidRPr="00C12B08">
        <w:rPr>
          <w:color w:val="auto"/>
        </w:rPr>
        <w:lastRenderedPageBreak/>
        <w:t>Základní podmínky smluvních pokut za neplnění</w:t>
      </w:r>
      <w:bookmarkEnd w:id="0"/>
      <w:bookmarkEnd w:id="1"/>
    </w:p>
    <w:p w14:paraId="433F70A8" w14:textId="77777777" w:rsidR="00FD115B" w:rsidRPr="00C12B08" w:rsidRDefault="00FD115B" w:rsidP="00C12B08">
      <w:pPr>
        <w:pStyle w:val="CETINTextlnku"/>
      </w:pPr>
      <w:r w:rsidRPr="00C12B08">
        <w:t>Smluvní pokutu, na kterou vznikl Straně nárok podle Smlouvy, uplatní tato Strana u druhé Strany.</w:t>
      </w:r>
    </w:p>
    <w:p w14:paraId="73D1BFEF" w14:textId="77777777" w:rsidR="00FD115B" w:rsidRPr="00C12B08" w:rsidRDefault="00FD115B" w:rsidP="00C12B08">
      <w:pPr>
        <w:pStyle w:val="CETINTextlnku"/>
      </w:pPr>
      <w:r w:rsidRPr="00C12B08">
        <w:t>V případě, že se na jednání Stran vztahuje více smluvních pokut dle jednotlivých ustanovení této přílohy, vzniká povinné Straně povinnost zaplatit smluvní pokuty v souladu s každým z těchto ustanovení.</w:t>
      </w:r>
    </w:p>
    <w:p w14:paraId="50BD2B09" w14:textId="77777777" w:rsidR="00FD115B" w:rsidRPr="00C12B08" w:rsidRDefault="00FD115B" w:rsidP="00C12B08">
      <w:pPr>
        <w:pStyle w:val="CETINTextlnku"/>
      </w:pPr>
      <w:r w:rsidRPr="00C12B08">
        <w:t>Platí, že Strana povinná k úhradě smluvní pokuty dle této přílohy, nahradí nad rámec smluvní pokuty škodu vzniklou poškozené Straně porušením smluvní povinnosti, ke kterému se smluvní pokuta vztahuje.</w:t>
      </w:r>
    </w:p>
    <w:p w14:paraId="0428D1D0" w14:textId="77777777" w:rsidR="00FD115B" w:rsidRPr="00C12B08" w:rsidRDefault="00FD115B" w:rsidP="00C12B08">
      <w:pPr>
        <w:pStyle w:val="CETINNadpis"/>
        <w:rPr>
          <w:color w:val="auto"/>
        </w:rPr>
      </w:pPr>
      <w:bookmarkStart w:id="2" w:name="_Toc492555556"/>
      <w:bookmarkStart w:id="3" w:name="_Toc492561408"/>
      <w:bookmarkStart w:id="4" w:name="_Toc492636845"/>
      <w:bookmarkStart w:id="5" w:name="_Toc492638643"/>
      <w:bookmarkStart w:id="6" w:name="_Toc492555557"/>
      <w:bookmarkStart w:id="7" w:name="_Toc492561409"/>
      <w:bookmarkStart w:id="8" w:name="_Toc492636846"/>
      <w:bookmarkStart w:id="9" w:name="_Toc492638644"/>
      <w:bookmarkStart w:id="10" w:name="_Toc492555558"/>
      <w:bookmarkStart w:id="11" w:name="_Toc492561410"/>
      <w:bookmarkStart w:id="12" w:name="_Toc492636847"/>
      <w:bookmarkStart w:id="13" w:name="_Toc492638645"/>
      <w:bookmarkStart w:id="14" w:name="_Toc492555559"/>
      <w:bookmarkStart w:id="15" w:name="_Toc492561411"/>
      <w:bookmarkStart w:id="16" w:name="_Toc492636848"/>
      <w:bookmarkStart w:id="17" w:name="_Toc492638646"/>
      <w:bookmarkStart w:id="18" w:name="_Toc492555560"/>
      <w:bookmarkStart w:id="19" w:name="_Toc492561412"/>
      <w:bookmarkStart w:id="20" w:name="_Toc492636849"/>
      <w:bookmarkStart w:id="21" w:name="_Toc492638647"/>
      <w:bookmarkStart w:id="22" w:name="_Toc492555561"/>
      <w:bookmarkStart w:id="23" w:name="_Toc492561413"/>
      <w:bookmarkStart w:id="24" w:name="_Toc492636850"/>
      <w:bookmarkStart w:id="25" w:name="_Toc492638648"/>
      <w:bookmarkStart w:id="26" w:name="_Toc492555562"/>
      <w:bookmarkStart w:id="27" w:name="_Toc492561414"/>
      <w:bookmarkStart w:id="28" w:name="_Toc492636851"/>
      <w:bookmarkStart w:id="29" w:name="_Toc492638649"/>
      <w:bookmarkStart w:id="30" w:name="_Toc492555563"/>
      <w:bookmarkStart w:id="31" w:name="_Toc492561415"/>
      <w:bookmarkStart w:id="32" w:name="_Toc492636852"/>
      <w:bookmarkStart w:id="33" w:name="_Toc492638650"/>
      <w:bookmarkStart w:id="34" w:name="_Toc492555564"/>
      <w:bookmarkStart w:id="35" w:name="_Toc492561416"/>
      <w:bookmarkStart w:id="36" w:name="_Toc492636853"/>
      <w:bookmarkStart w:id="37" w:name="_Toc492638651"/>
      <w:bookmarkStart w:id="38" w:name="_Toc492555565"/>
      <w:bookmarkStart w:id="39" w:name="_Toc492561417"/>
      <w:bookmarkStart w:id="40" w:name="_Toc492636854"/>
      <w:bookmarkStart w:id="41" w:name="_Toc492638652"/>
      <w:bookmarkStart w:id="42" w:name="_Toc492555566"/>
      <w:bookmarkStart w:id="43" w:name="_Toc492561418"/>
      <w:bookmarkStart w:id="44" w:name="_Toc492636855"/>
      <w:bookmarkStart w:id="45" w:name="_Toc492638653"/>
      <w:bookmarkStart w:id="46" w:name="_Toc492555567"/>
      <w:bookmarkStart w:id="47" w:name="_Toc492561419"/>
      <w:bookmarkStart w:id="48" w:name="_Toc492636856"/>
      <w:bookmarkStart w:id="49" w:name="_Toc492638654"/>
      <w:bookmarkStart w:id="50" w:name="_Toc492555599"/>
      <w:bookmarkStart w:id="51" w:name="_Toc492561451"/>
      <w:bookmarkStart w:id="52" w:name="_Toc492636888"/>
      <w:bookmarkStart w:id="53" w:name="_Toc492638686"/>
      <w:bookmarkStart w:id="54" w:name="_Toc492555631"/>
      <w:bookmarkStart w:id="55" w:name="_Toc492561483"/>
      <w:bookmarkStart w:id="56" w:name="_Toc492636920"/>
      <w:bookmarkStart w:id="57" w:name="_Toc492638718"/>
      <w:bookmarkStart w:id="58" w:name="_Toc492555632"/>
      <w:bookmarkStart w:id="59" w:name="_Toc492561484"/>
      <w:bookmarkStart w:id="60" w:name="_Toc492636921"/>
      <w:bookmarkStart w:id="61" w:name="_Toc492638719"/>
      <w:bookmarkStart w:id="62" w:name="_Toc492555633"/>
      <w:bookmarkStart w:id="63" w:name="_Toc492561485"/>
      <w:bookmarkStart w:id="64" w:name="_Toc492636922"/>
      <w:bookmarkStart w:id="65" w:name="_Toc492638720"/>
      <w:bookmarkStart w:id="66" w:name="_Toc492555634"/>
      <w:bookmarkStart w:id="67" w:name="_Toc492561486"/>
      <w:bookmarkStart w:id="68" w:name="_Toc492636923"/>
      <w:bookmarkStart w:id="69" w:name="_Toc492638721"/>
      <w:bookmarkStart w:id="70" w:name="_Toc492555635"/>
      <w:bookmarkStart w:id="71" w:name="_Toc492561487"/>
      <w:bookmarkStart w:id="72" w:name="_Toc492636924"/>
      <w:bookmarkStart w:id="73" w:name="_Toc492638722"/>
      <w:bookmarkStart w:id="74" w:name="_Toc492555636"/>
      <w:bookmarkStart w:id="75" w:name="_Toc492561488"/>
      <w:bookmarkStart w:id="76" w:name="_Toc492636925"/>
      <w:bookmarkStart w:id="77" w:name="_Toc492638723"/>
      <w:bookmarkStart w:id="78" w:name="_Toc492555637"/>
      <w:bookmarkStart w:id="79" w:name="_Toc492561489"/>
      <w:bookmarkStart w:id="80" w:name="_Toc492636926"/>
      <w:bookmarkStart w:id="81" w:name="_Toc492638724"/>
      <w:bookmarkStart w:id="82" w:name="_Toc492555638"/>
      <w:bookmarkStart w:id="83" w:name="_Toc492561490"/>
      <w:bookmarkStart w:id="84" w:name="_Toc492636927"/>
      <w:bookmarkStart w:id="85" w:name="_Toc492638725"/>
      <w:bookmarkStart w:id="86" w:name="_Toc492555639"/>
      <w:bookmarkStart w:id="87" w:name="_Toc492561491"/>
      <w:bookmarkStart w:id="88" w:name="_Toc492636928"/>
      <w:bookmarkStart w:id="89" w:name="_Toc492638726"/>
      <w:bookmarkStart w:id="90" w:name="_Toc492555640"/>
      <w:bookmarkStart w:id="91" w:name="_Toc492561492"/>
      <w:bookmarkStart w:id="92" w:name="_Toc492636929"/>
      <w:bookmarkStart w:id="93" w:name="_Toc492638727"/>
      <w:bookmarkStart w:id="94" w:name="_Toc492555641"/>
      <w:bookmarkStart w:id="95" w:name="_Toc492561493"/>
      <w:bookmarkStart w:id="96" w:name="_Toc492636930"/>
      <w:bookmarkStart w:id="97" w:name="_Toc492638728"/>
      <w:bookmarkStart w:id="98" w:name="_Toc492555642"/>
      <w:bookmarkStart w:id="99" w:name="_Toc492561494"/>
      <w:bookmarkStart w:id="100" w:name="_Toc492636931"/>
      <w:bookmarkStart w:id="101" w:name="_Toc492638729"/>
      <w:bookmarkStart w:id="102" w:name="_Toc492555643"/>
      <w:bookmarkStart w:id="103" w:name="_Toc492561495"/>
      <w:bookmarkStart w:id="104" w:name="_Toc492636932"/>
      <w:bookmarkStart w:id="105" w:name="_Toc492638730"/>
      <w:bookmarkStart w:id="106" w:name="_Toc492555644"/>
      <w:bookmarkStart w:id="107" w:name="_Toc492561496"/>
      <w:bookmarkStart w:id="108" w:name="_Toc492636933"/>
      <w:bookmarkStart w:id="109" w:name="_Toc492638731"/>
      <w:bookmarkStart w:id="110" w:name="_Toc492555645"/>
      <w:bookmarkStart w:id="111" w:name="_Toc492561497"/>
      <w:bookmarkStart w:id="112" w:name="_Toc492636934"/>
      <w:bookmarkStart w:id="113" w:name="_Toc492638732"/>
      <w:bookmarkStart w:id="114" w:name="_Toc492555646"/>
      <w:bookmarkStart w:id="115" w:name="_Toc492561498"/>
      <w:bookmarkStart w:id="116" w:name="_Toc492636935"/>
      <w:bookmarkStart w:id="117" w:name="_Toc492638733"/>
      <w:bookmarkStart w:id="118" w:name="_Toc492555647"/>
      <w:bookmarkStart w:id="119" w:name="_Toc492561499"/>
      <w:bookmarkStart w:id="120" w:name="_Toc492636936"/>
      <w:bookmarkStart w:id="121" w:name="_Toc492638734"/>
      <w:bookmarkStart w:id="122" w:name="_Toc492555648"/>
      <w:bookmarkStart w:id="123" w:name="_Toc492561500"/>
      <w:bookmarkStart w:id="124" w:name="_Toc492636937"/>
      <w:bookmarkStart w:id="125" w:name="_Toc492638735"/>
      <w:bookmarkStart w:id="126" w:name="_Toc492555649"/>
      <w:bookmarkStart w:id="127" w:name="_Toc492561501"/>
      <w:bookmarkStart w:id="128" w:name="_Toc492636938"/>
      <w:bookmarkStart w:id="129" w:name="_Toc492638736"/>
      <w:bookmarkStart w:id="130" w:name="_Toc492555650"/>
      <w:bookmarkStart w:id="131" w:name="_Toc492561502"/>
      <w:bookmarkStart w:id="132" w:name="_Toc492636939"/>
      <w:bookmarkStart w:id="133" w:name="_Toc492638737"/>
      <w:bookmarkStart w:id="134" w:name="_Ref492556015"/>
      <w:bookmarkStart w:id="135" w:name="_Toc511986771"/>
      <w:bookmarkStart w:id="136" w:name="_Toc19439231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C12B08">
        <w:rPr>
          <w:color w:val="auto"/>
        </w:rPr>
        <w:t>Smluvní pokuta za hrozící nebo skutečné poškození věcí ve vlastnictví druhé Strany, neoprávněnou manipulaci, zmaření využití prostředků společnosti CETIN</w:t>
      </w:r>
      <w:bookmarkEnd w:id="134"/>
      <w:bookmarkEnd w:id="135"/>
      <w:bookmarkEnd w:id="136"/>
    </w:p>
    <w:p w14:paraId="2D05CE5D" w14:textId="77777777" w:rsidR="00FD115B" w:rsidRPr="00C12B08" w:rsidRDefault="00FD115B" w:rsidP="00C12B08">
      <w:pPr>
        <w:pStyle w:val="CETINTextlnku"/>
      </w:pPr>
      <w:r w:rsidRPr="00C12B08">
        <w:rPr>
          <w:b/>
          <w:bCs/>
        </w:rPr>
        <w:t xml:space="preserve">Poškození zařízení společnosti CETIN nebo Sítě </w:t>
      </w:r>
      <w:proofErr w:type="gramStart"/>
      <w:r w:rsidRPr="00C12B08">
        <w:rPr>
          <w:b/>
          <w:bCs/>
        </w:rPr>
        <w:t>CETIN</w:t>
      </w:r>
      <w:r w:rsidRPr="00C12B08">
        <w:t xml:space="preserve"> - Smluvní</w:t>
      </w:r>
      <w:proofErr w:type="gramEnd"/>
      <w:r w:rsidRPr="00C12B08">
        <w:t xml:space="preserve"> pokuta za poškození zařízení společnosti CETIN nebo Sítě CETIN činí:</w:t>
      </w:r>
    </w:p>
    <w:p w14:paraId="52CA894B" w14:textId="77777777" w:rsidR="00FD115B" w:rsidRPr="00C12B08" w:rsidRDefault="00FD115B" w:rsidP="00C12B08">
      <w:pPr>
        <w:pStyle w:val="CETINTextlnku"/>
        <w:numPr>
          <w:ilvl w:val="2"/>
          <w:numId w:val="20"/>
        </w:numPr>
      </w:pPr>
      <w:proofErr w:type="gramStart"/>
      <w:r w:rsidRPr="00C12B08">
        <w:t>100.000,-</w:t>
      </w:r>
      <w:proofErr w:type="gramEnd"/>
      <w:r w:rsidRPr="00C12B08">
        <w:t xml:space="preserve"> Kč za každý jednotlivý případ poškození zařízení společnosti CETIN nebo Sítě CETIN;</w:t>
      </w:r>
    </w:p>
    <w:p w14:paraId="3F01F556" w14:textId="78CD0A40" w:rsidR="00FD115B" w:rsidRPr="00C12B08" w:rsidRDefault="00FD115B" w:rsidP="00C12B08">
      <w:pPr>
        <w:pStyle w:val="CETINTextlnku"/>
        <w:numPr>
          <w:ilvl w:val="2"/>
          <w:numId w:val="20"/>
        </w:numPr>
      </w:pPr>
      <w:proofErr w:type="gramStart"/>
      <w:r w:rsidRPr="00C12B08">
        <w:t>100.000,-</w:t>
      </w:r>
      <w:proofErr w:type="gramEnd"/>
      <w:r w:rsidRPr="00C12B08">
        <w:t xml:space="preserve"> Kč za každý jednotlivý případ poškození v místě koncového bodu Sítě CETIN, nebo ke koncovému bodu Sítě CETIN bezprostředně připojenému;</w:t>
      </w:r>
    </w:p>
    <w:p w14:paraId="492DBE15" w14:textId="63D3CF7C" w:rsidR="00FD115B" w:rsidRPr="00C12B08" w:rsidRDefault="00FD115B" w:rsidP="00C12B08">
      <w:pPr>
        <w:pStyle w:val="CETINTextlnku"/>
        <w:numPr>
          <w:ilvl w:val="2"/>
          <w:numId w:val="20"/>
        </w:numPr>
      </w:pPr>
      <w:proofErr w:type="gramStart"/>
      <w:r w:rsidRPr="00C12B08">
        <w:t>1.000.000,-</w:t>
      </w:r>
      <w:proofErr w:type="gramEnd"/>
      <w:r w:rsidRPr="00C12B08">
        <w:t xml:space="preserve"> Kč za každý jednotlivý případ poškození v místě </w:t>
      </w:r>
      <w:r w:rsidR="00C12B08">
        <w:t>t</w:t>
      </w:r>
      <w:r w:rsidRPr="00C12B08">
        <w:t>echnologického uzlu Sítě CETIN.</w:t>
      </w:r>
    </w:p>
    <w:p w14:paraId="7AE1FD4C" w14:textId="77777777" w:rsidR="00FD115B" w:rsidRPr="00C12B08" w:rsidRDefault="00FD115B" w:rsidP="00C12B08">
      <w:pPr>
        <w:pStyle w:val="CETINTextlnku"/>
      </w:pPr>
      <w:r w:rsidRPr="00C12B08">
        <w:rPr>
          <w:b/>
          <w:bCs/>
        </w:rPr>
        <w:t>Neoprávněná manipulace -</w:t>
      </w:r>
      <w:r w:rsidRPr="00C12B08">
        <w:t xml:space="preserve"> Smluvní pokuta za neoprávněnou manipulaci se zařízením, kabely a instalacemi společnosti CETIN činí </w:t>
      </w:r>
      <w:proofErr w:type="gramStart"/>
      <w:r w:rsidRPr="00C12B08">
        <w:t>100.000,-</w:t>
      </w:r>
      <w:proofErr w:type="gramEnd"/>
      <w:r w:rsidRPr="00C12B08">
        <w:t xml:space="preserve"> Kč za každý jednotlivý případ takové neoprávněné manipulace a každé zařízení, kabel či instalaci společnosti CETIN.</w:t>
      </w:r>
    </w:p>
    <w:p w14:paraId="4ABF4C5D" w14:textId="77777777" w:rsidR="00FD115B" w:rsidRPr="00C12B08" w:rsidRDefault="00FD115B" w:rsidP="00C12B08">
      <w:pPr>
        <w:pStyle w:val="CETINTextlnku"/>
      </w:pPr>
      <w:r w:rsidRPr="00C12B08">
        <w:rPr>
          <w:b/>
          <w:bCs/>
        </w:rPr>
        <w:t>Zneužívání Užívání -</w:t>
      </w:r>
      <w:r w:rsidRPr="00C12B08">
        <w:t xml:space="preserve"> V případě Užívání Partnerem, které je v rozporu s předmětem a účelem Smlouvy, jakož i v případě umístění Zařízení v rozporu se Smlouvou vedoucímu k zahlcení či výpadkům Sítě CETIN, nebo k omezení či znemožnění poskytovaní služeb společností CETIN smluvním partnerům společnosti CETIN, je Partner povinen zaplatit společnosti CETIN smluvní pokutu ve výši </w:t>
      </w:r>
      <w:proofErr w:type="gramStart"/>
      <w:r w:rsidRPr="00C12B08">
        <w:t>1.000.000,-</w:t>
      </w:r>
      <w:proofErr w:type="gramEnd"/>
      <w:r w:rsidRPr="00C12B08">
        <w:t xml:space="preserve"> Kč za každý případ porušení a nahradit škodu i jinému poškozenému poskytovateli služby.</w:t>
      </w:r>
    </w:p>
    <w:p w14:paraId="27E15A16" w14:textId="77777777" w:rsidR="00FD115B" w:rsidRPr="00C12B08" w:rsidRDefault="00FD115B" w:rsidP="00C12B08">
      <w:pPr>
        <w:pStyle w:val="CETINTextlnku"/>
      </w:pPr>
      <w:r w:rsidRPr="00C12B08">
        <w:rPr>
          <w:b/>
          <w:bCs/>
        </w:rPr>
        <w:t xml:space="preserve">Neoprávněná žádost o odstranění Poruchy s výjezdem technika, marný výjezd technika společnosti CETIN </w:t>
      </w:r>
      <w:r w:rsidRPr="00C12B08">
        <w:t xml:space="preserve">- Smluvní pokuta za neoprávněnou žádost o odstranění Poruchy, tj. za situaci, kdy Partner předá žádost o odstranění Poruchy na straně společnosti CETIN, jakkoli žádná taková Porucha na straně společnosti CETIN není, činí </w:t>
      </w:r>
      <w:proofErr w:type="gramStart"/>
      <w:r w:rsidRPr="00C12B08">
        <w:t>10.000,-</w:t>
      </w:r>
      <w:proofErr w:type="gramEnd"/>
      <w:r w:rsidRPr="00C12B08">
        <w:t xml:space="preserve"> Kč za každý jednotlivý případ, kdy společnost CETIN v rámci řešení žádosti o odstranění Poruchy uskuteční výjezd technika. Smluvní pokutu ve stejné výši uhradí Partner společnosti CETIN za každý jednotlivý případ tzv. marného výjezdu technika společnosti CETIN, tj. situace, kdy se návštěva technika nemohla uskutečnit z důvodu nedostatku součinnosti Partnera.</w:t>
      </w:r>
    </w:p>
    <w:p w14:paraId="0B49D0B7" w14:textId="77777777" w:rsidR="00FD115B" w:rsidRPr="00C12B08" w:rsidRDefault="00FD115B" w:rsidP="00C12B08">
      <w:pPr>
        <w:pStyle w:val="CETINTextlnku"/>
      </w:pPr>
      <w:r w:rsidRPr="00C12B08">
        <w:rPr>
          <w:b/>
          <w:bCs/>
        </w:rPr>
        <w:t xml:space="preserve">Neoprávněná žádost o odstranění Poruchy bez výjezdu technika </w:t>
      </w:r>
      <w:r w:rsidRPr="00C12B08">
        <w:t xml:space="preserve">- Smluvní pokuta za neoprávněnou žádost o odstranění Poruchy, tj. za situaci, kdy Partner předá žádost o odstranění Poruchy na straně společnosti CETIN, jakkoli žádná taková Porucha na straně společnosti CETIN není, činí </w:t>
      </w:r>
      <w:proofErr w:type="gramStart"/>
      <w:r w:rsidRPr="00C12B08">
        <w:t>4.000,-</w:t>
      </w:r>
      <w:proofErr w:type="gramEnd"/>
      <w:r w:rsidRPr="00C12B08">
        <w:t xml:space="preserve"> Kč za každý jednotlivý případ, kdy společnost CETIN v rámci řešení žádosti o odstranění Poruchy řešila případ bez výjezdu technika.</w:t>
      </w:r>
    </w:p>
    <w:p w14:paraId="29D8C457" w14:textId="563EA153" w:rsidR="00FD115B" w:rsidRPr="00C12B08" w:rsidRDefault="00FD115B" w:rsidP="00C12B08">
      <w:pPr>
        <w:pStyle w:val="CETINTextlnku"/>
        <w:rPr>
          <w:b/>
        </w:rPr>
      </w:pPr>
      <w:r w:rsidRPr="00C12B08">
        <w:rPr>
          <w:b/>
          <w:bCs/>
        </w:rPr>
        <w:t>Nedodržení požadavku z pohledu bezpečnosti</w:t>
      </w:r>
      <w:r w:rsidRPr="00C12B08">
        <w:t xml:space="preserve"> - Smluvní pokuta za ohrožení bezpečnosti Sítě CETIN nebo ohrožení poskytování služeb společnosti CETIN jednáním v rozporu s Přílohou </w:t>
      </w:r>
      <w:r w:rsidR="00E80EE3" w:rsidRPr="00C12B08">
        <w:t xml:space="preserve">E </w:t>
      </w:r>
      <w:r w:rsidRPr="00C12B08">
        <w:t xml:space="preserve">činí </w:t>
      </w:r>
      <w:proofErr w:type="gramStart"/>
      <w:r w:rsidRPr="00C12B08">
        <w:t>1.000.000,-</w:t>
      </w:r>
      <w:proofErr w:type="gramEnd"/>
      <w:r w:rsidRPr="00C12B08">
        <w:t xml:space="preserve"> Kč za každý jednotlivý případ porušení. </w:t>
      </w:r>
    </w:p>
    <w:p w14:paraId="7BF0F87F" w14:textId="77777777" w:rsidR="00FD115B" w:rsidRPr="00C12B08" w:rsidRDefault="00FD115B" w:rsidP="00C12B08">
      <w:pPr>
        <w:pStyle w:val="CETINNadpis"/>
        <w:rPr>
          <w:color w:val="auto"/>
        </w:rPr>
      </w:pPr>
      <w:bookmarkStart w:id="137" w:name="_Toc511986772"/>
      <w:bookmarkStart w:id="138" w:name="_Toc194392317"/>
      <w:r w:rsidRPr="00C12B08">
        <w:rPr>
          <w:color w:val="auto"/>
        </w:rPr>
        <w:t>Smluvní pokuta za neoprávněný vstup Partnera</w:t>
      </w:r>
      <w:bookmarkEnd w:id="137"/>
      <w:bookmarkEnd w:id="138"/>
    </w:p>
    <w:p w14:paraId="667A177F" w14:textId="77777777" w:rsidR="00FD115B" w:rsidRPr="00C12B08" w:rsidRDefault="00FD115B" w:rsidP="00C12B08">
      <w:pPr>
        <w:pStyle w:val="CETINTextlnku"/>
      </w:pPr>
      <w:r w:rsidRPr="00C12B08">
        <w:rPr>
          <w:b/>
        </w:rPr>
        <w:t>Nedodržení požadavku na vstup</w:t>
      </w:r>
      <w:r w:rsidRPr="00C12B08">
        <w:t xml:space="preserve"> – Smluvní pokuta za nedodržení požadavku na vstup pracovníků Partnera a jeho smluvních partnerů s doprovodem zastupujícím společnost CETIN v případech, kdy takový vstup nebyl ze strany společnosti CETIN předem písemně odsouhlasen, činí </w:t>
      </w:r>
      <w:proofErr w:type="gramStart"/>
      <w:r w:rsidRPr="00C12B08">
        <w:t>100.000,-</w:t>
      </w:r>
      <w:proofErr w:type="gramEnd"/>
      <w:r w:rsidRPr="00C12B08">
        <w:t xml:space="preserve"> Kč za každý jednotlivý případ takového nedodržení uvedeného požadavku.</w:t>
      </w:r>
    </w:p>
    <w:p w14:paraId="74E44A9C" w14:textId="77777777" w:rsidR="00FD115B" w:rsidRPr="00C12B08" w:rsidRDefault="00FD115B" w:rsidP="00C12B08">
      <w:pPr>
        <w:pStyle w:val="CETINNadpis"/>
        <w:rPr>
          <w:color w:val="auto"/>
        </w:rPr>
      </w:pPr>
      <w:bookmarkStart w:id="139" w:name="_Toc511986773"/>
      <w:bookmarkStart w:id="140" w:name="_Toc194392318"/>
      <w:r w:rsidRPr="00C12B08">
        <w:rPr>
          <w:color w:val="auto"/>
        </w:rPr>
        <w:lastRenderedPageBreak/>
        <w:t>Smluvní pokuta za prodlení Partnera</w:t>
      </w:r>
      <w:bookmarkEnd w:id="139"/>
      <w:bookmarkEnd w:id="140"/>
    </w:p>
    <w:p w14:paraId="750F3CF4" w14:textId="531C8ECE" w:rsidR="00FD115B" w:rsidRPr="00C12B08" w:rsidRDefault="00FD115B" w:rsidP="00C12B08">
      <w:pPr>
        <w:pStyle w:val="CETINTextlnku"/>
      </w:pPr>
      <w:r w:rsidRPr="00C12B08">
        <w:t>Partner je povinen uhradit společnosti CETIN za prodlení Partnera s plněním jeho povinností zakotvených v</w:t>
      </w:r>
      <w:r w:rsidR="00C12B08">
        <w:t> </w:t>
      </w:r>
      <w:r w:rsidRPr="00C12B08">
        <w:t>ustanovení</w:t>
      </w:r>
      <w:r w:rsidR="00C12B08">
        <w:t xml:space="preserve"> odst.</w:t>
      </w:r>
      <w:r w:rsidRPr="00C12B08">
        <w:t xml:space="preserve"> 6.</w:t>
      </w:r>
      <w:r w:rsidR="00283ADD" w:rsidRPr="00C12B08">
        <w:t>6</w:t>
      </w:r>
      <w:r w:rsidRPr="00C12B08">
        <w:t>, 6.</w:t>
      </w:r>
      <w:r w:rsidR="00283ADD" w:rsidRPr="00C12B08">
        <w:t>8</w:t>
      </w:r>
      <w:r w:rsidRPr="00C12B08">
        <w:t>, 6.1</w:t>
      </w:r>
      <w:r w:rsidR="00283ADD" w:rsidRPr="00C12B08">
        <w:t>3</w:t>
      </w:r>
      <w:r w:rsidRPr="00C12B08">
        <w:t xml:space="preserve"> Smlouvy smluvní pokutu ve výši </w:t>
      </w:r>
      <w:proofErr w:type="gramStart"/>
      <w:r w:rsidRPr="00C12B08">
        <w:t>5.000,-</w:t>
      </w:r>
      <w:proofErr w:type="gramEnd"/>
      <w:r w:rsidRPr="00C12B08">
        <w:t xml:space="preserve"> Kč za každý i započatý den prodlení, jakož i za každou povinnost, s jejímž plněním je Partner v prodlení.</w:t>
      </w:r>
    </w:p>
    <w:p w14:paraId="64A24743" w14:textId="77777777" w:rsidR="00FD115B" w:rsidRPr="00C12B08" w:rsidRDefault="00FD115B" w:rsidP="00C12B08">
      <w:pPr>
        <w:pStyle w:val="CETINNadpis"/>
        <w:rPr>
          <w:color w:val="auto"/>
        </w:rPr>
      </w:pPr>
      <w:bookmarkStart w:id="141" w:name="_Toc511986774"/>
      <w:bookmarkStart w:id="142" w:name="_Toc194392319"/>
      <w:r w:rsidRPr="00C12B08">
        <w:rPr>
          <w:color w:val="auto"/>
        </w:rPr>
        <w:t>Smluvní pokuta za další porušení smluvních povinností</w:t>
      </w:r>
      <w:bookmarkEnd w:id="141"/>
      <w:bookmarkEnd w:id="142"/>
    </w:p>
    <w:p w14:paraId="4094C176" w14:textId="2AFA905A" w:rsidR="00FD115B" w:rsidRPr="00C12B08" w:rsidRDefault="00FD115B" w:rsidP="00C12B08">
      <w:pPr>
        <w:pStyle w:val="CETINTextlnku"/>
      </w:pPr>
      <w:r w:rsidRPr="00C12B08">
        <w:t xml:space="preserve">Partner je povinen uhradit společnosti CETIN za každý jednotlivý případ porušení povinnosti zakotvené v ustanovení </w:t>
      </w:r>
      <w:r w:rsidR="00A81DD9">
        <w:t xml:space="preserve">odst. </w:t>
      </w:r>
      <w:r w:rsidR="00283ADD" w:rsidRPr="00C12B08">
        <w:t>6.7, 6.1</w:t>
      </w:r>
      <w:r w:rsidR="00C12B08">
        <w:t>7</w:t>
      </w:r>
      <w:r w:rsidR="00283ADD" w:rsidRPr="00C12B08">
        <w:t xml:space="preserve"> </w:t>
      </w:r>
      <w:r w:rsidR="007E38C4">
        <w:t>nebo</w:t>
      </w:r>
      <w:r w:rsidR="00283ADD" w:rsidRPr="00C12B08">
        <w:t xml:space="preserve"> 6.2</w:t>
      </w:r>
      <w:r w:rsidR="00C12B08">
        <w:t>1</w:t>
      </w:r>
      <w:r w:rsidRPr="00C12B08">
        <w:t xml:space="preserve"> Smlouvy smluvní pokutu ve výši </w:t>
      </w:r>
      <w:proofErr w:type="gramStart"/>
      <w:r w:rsidRPr="00C12B08">
        <w:t>10.000,-</w:t>
      </w:r>
      <w:proofErr w:type="gramEnd"/>
      <w:r w:rsidRPr="00C12B08">
        <w:t xml:space="preserve"> Kč.</w:t>
      </w:r>
    </w:p>
    <w:p w14:paraId="25CEA9D4" w14:textId="17F745AD" w:rsidR="00FD115B" w:rsidRPr="00C12B08" w:rsidRDefault="00FD115B" w:rsidP="00C12B08">
      <w:pPr>
        <w:pStyle w:val="CETINTextlnku"/>
      </w:pPr>
      <w:r w:rsidRPr="00C12B08">
        <w:t xml:space="preserve">Partner je povinen uhradit společnosti CETIN za každý jednotlivý případ porušení povinnosti zakotvené v ustanovení </w:t>
      </w:r>
      <w:r w:rsidR="00A81DD9">
        <w:t xml:space="preserve">odst. </w:t>
      </w:r>
      <w:r w:rsidRPr="00C12B08">
        <w:t>6.1, 6.2, 6.</w:t>
      </w:r>
      <w:r w:rsidR="00283ADD" w:rsidRPr="00C12B08">
        <w:t>4</w:t>
      </w:r>
      <w:r w:rsidRPr="00C12B08">
        <w:t>, 6.</w:t>
      </w:r>
      <w:r w:rsidR="00283ADD" w:rsidRPr="00C12B08">
        <w:t>5</w:t>
      </w:r>
      <w:r w:rsidRPr="00C12B08">
        <w:t>, 6.1</w:t>
      </w:r>
      <w:r w:rsidR="00283ADD" w:rsidRPr="00C12B08">
        <w:t>0</w:t>
      </w:r>
      <w:r w:rsidRPr="00C12B08">
        <w:t>, 6.1</w:t>
      </w:r>
      <w:r w:rsidR="00283ADD" w:rsidRPr="00C12B08">
        <w:t>2</w:t>
      </w:r>
      <w:r w:rsidRPr="00C12B08">
        <w:t>, 6.1</w:t>
      </w:r>
      <w:r w:rsidR="00283ADD" w:rsidRPr="00C12B08">
        <w:t>4</w:t>
      </w:r>
      <w:r w:rsidRPr="00C12B08">
        <w:t xml:space="preserve"> </w:t>
      </w:r>
      <w:r w:rsidR="007E38C4">
        <w:t>nebo</w:t>
      </w:r>
      <w:r w:rsidRPr="00C12B08">
        <w:t xml:space="preserve"> 6.1</w:t>
      </w:r>
      <w:r w:rsidR="00283ADD" w:rsidRPr="00C12B08">
        <w:t>6.</w:t>
      </w:r>
      <w:r w:rsidRPr="00C12B08">
        <w:t xml:space="preserve">5 Smlouvy smluvní pokutu ve výši </w:t>
      </w:r>
      <w:proofErr w:type="gramStart"/>
      <w:r w:rsidRPr="00C12B08">
        <w:t>100.000,-</w:t>
      </w:r>
      <w:proofErr w:type="gramEnd"/>
      <w:r w:rsidRPr="00C12B08">
        <w:t xml:space="preserve"> Kč.</w:t>
      </w:r>
    </w:p>
    <w:p w14:paraId="0455FB51" w14:textId="32F863C2" w:rsidR="00FD115B" w:rsidRPr="00C12B08" w:rsidRDefault="00FD115B" w:rsidP="00C12B08">
      <w:pPr>
        <w:pStyle w:val="CETINTextlnku"/>
      </w:pPr>
      <w:r w:rsidRPr="00C12B08">
        <w:t xml:space="preserve">Partner je povinen uhradit společnosti CETIN za každý jednotlivý případ porušení povinnosti zakotvené v ustanovení </w:t>
      </w:r>
      <w:r w:rsidR="00A81DD9">
        <w:t xml:space="preserve">odst. </w:t>
      </w:r>
      <w:r w:rsidRPr="00C12B08">
        <w:t>6.3,</w:t>
      </w:r>
      <w:r w:rsidR="00A81DD9">
        <w:t xml:space="preserve"> 6.9,</w:t>
      </w:r>
      <w:r w:rsidRPr="00C12B08">
        <w:t xml:space="preserve"> 6.</w:t>
      </w:r>
      <w:r w:rsidR="00E80EE3" w:rsidRPr="00C12B08">
        <w:t>1</w:t>
      </w:r>
      <w:r w:rsidR="00283ADD" w:rsidRPr="00C12B08">
        <w:t>1</w:t>
      </w:r>
      <w:r w:rsidRPr="00C12B08">
        <w:t>, 6.</w:t>
      </w:r>
      <w:r w:rsidR="00E80EE3" w:rsidRPr="00C12B08">
        <w:t>1</w:t>
      </w:r>
      <w:r w:rsidR="00283ADD" w:rsidRPr="00C12B08">
        <w:t>5</w:t>
      </w:r>
      <w:r w:rsidRPr="00C12B08">
        <w:t>, 6.1</w:t>
      </w:r>
      <w:r w:rsidR="00283ADD" w:rsidRPr="00C12B08">
        <w:t>6</w:t>
      </w:r>
      <w:r w:rsidRPr="00C12B08">
        <w:t xml:space="preserve"> s výjimkou ustanovení 6.1</w:t>
      </w:r>
      <w:r w:rsidR="00283ADD" w:rsidRPr="00C12B08">
        <w:t>6</w:t>
      </w:r>
      <w:r w:rsidRPr="00C12B08">
        <w:t>.5</w:t>
      </w:r>
      <w:r w:rsidR="007E38C4">
        <w:t>, 6.18</w:t>
      </w:r>
      <w:r w:rsidR="00A81DD9">
        <w:t xml:space="preserve"> nebo 6.23</w:t>
      </w:r>
      <w:r w:rsidR="00E80EE3" w:rsidRPr="00C12B08">
        <w:t xml:space="preserve"> </w:t>
      </w:r>
      <w:r w:rsidRPr="00C12B08">
        <w:t xml:space="preserve">Smlouvy smluvní pokutu ve výši </w:t>
      </w:r>
      <w:proofErr w:type="gramStart"/>
      <w:r w:rsidRPr="00C12B08">
        <w:t>500.000,-</w:t>
      </w:r>
      <w:proofErr w:type="gramEnd"/>
      <w:r w:rsidRPr="00C12B08">
        <w:t xml:space="preserve"> Kč.</w:t>
      </w:r>
    </w:p>
    <w:p w14:paraId="2CA1C584" w14:textId="635990DC" w:rsidR="001076B3" w:rsidRPr="00C12B08" w:rsidRDefault="00FD115B" w:rsidP="00C12B08">
      <w:pPr>
        <w:pStyle w:val="CETINTextlnku"/>
      </w:pPr>
      <w:r w:rsidRPr="00C12B08">
        <w:t xml:space="preserve">Porušující Strana je povinna uhradit poškozené Straně za každý jednotlivý případ porušení povinnosti zakotvené v článku </w:t>
      </w:r>
      <w:r w:rsidR="00E80EE3" w:rsidRPr="00C12B08">
        <w:t>1</w:t>
      </w:r>
      <w:r w:rsidR="00C12B08">
        <w:t>6</w:t>
      </w:r>
      <w:r w:rsidR="00E80EE3" w:rsidRPr="00C12B08">
        <w:t xml:space="preserve"> </w:t>
      </w:r>
      <w:r w:rsidRPr="00C12B08">
        <w:t xml:space="preserve">Smlouvy smluvní pokutu ve výši </w:t>
      </w:r>
      <w:proofErr w:type="gramStart"/>
      <w:r w:rsidRPr="00C12B08">
        <w:t>1.000.000,-</w:t>
      </w:r>
      <w:proofErr w:type="gramEnd"/>
      <w:r w:rsidRPr="00C12B08">
        <w:t xml:space="preserve"> Kč.</w:t>
      </w:r>
    </w:p>
    <w:sectPr w:rsidR="001076B3" w:rsidRPr="00C12B08" w:rsidSect="00FD034D">
      <w:headerReference w:type="even" r:id="rId8"/>
      <w:headerReference w:type="default" r:id="rId9"/>
      <w:footerReference w:type="even" r:id="rId10"/>
      <w:footerReference w:type="default" r:id="rId11"/>
      <w:headerReference w:type="first" r:id="rId12"/>
      <w:footerReference w:type="first" r:id="rId13"/>
      <w:pgSz w:w="11906" w:h="16838"/>
      <w:pgMar w:top="1702"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F5546" w14:textId="77777777" w:rsidR="002C3D22" w:rsidRDefault="002C3D22">
      <w:pPr>
        <w:spacing w:after="0" w:line="240" w:lineRule="auto"/>
      </w:pPr>
      <w:r>
        <w:separator/>
      </w:r>
    </w:p>
  </w:endnote>
  <w:endnote w:type="continuationSeparator" w:id="0">
    <w:p w14:paraId="09471200" w14:textId="77777777" w:rsidR="002C3D22" w:rsidRDefault="002C3D22">
      <w:pPr>
        <w:spacing w:after="0" w:line="240" w:lineRule="auto"/>
      </w:pPr>
      <w:r>
        <w:continuationSeparator/>
      </w:r>
    </w:p>
  </w:endnote>
  <w:endnote w:type="continuationNotice" w:id="1">
    <w:p w14:paraId="0208F01D" w14:textId="77777777" w:rsidR="002C3D22" w:rsidRDefault="002C3D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B" w14:textId="77777777" w:rsidR="001C6E0F" w:rsidRDefault="00ED35C9">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54656" behindDoc="0" locked="0" layoutInCell="1" allowOverlap="1" wp14:anchorId="12E9B3DE" wp14:editId="12E9B3DF">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1E376120"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66A91" w14:textId="50036E7F" w:rsidR="004A20CE" w:rsidRPr="00C12B08" w:rsidRDefault="004A20CE" w:rsidP="004A20CE">
    <w:pPr>
      <w:pStyle w:val="Podnadpis"/>
      <w:tabs>
        <w:tab w:val="right" w:pos="9639"/>
      </w:tabs>
      <w:rPr>
        <w:color w:val="auto"/>
      </w:rPr>
    </w:pPr>
    <w:r w:rsidRPr="00C12B08">
      <w:rPr>
        <w:noProof/>
        <w:color w:val="auto"/>
        <w:lang w:eastAsia="cs-CZ"/>
      </w:rPr>
      <mc:AlternateContent>
        <mc:Choice Requires="wps">
          <w:drawing>
            <wp:anchor distT="0" distB="0" distL="114300" distR="114300" simplePos="0" relativeHeight="251655680" behindDoc="1" locked="0" layoutInCell="1" allowOverlap="1" wp14:anchorId="546EDDE9" wp14:editId="58FBB488">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5A7948"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00FD115B" w:rsidRPr="00C12B08">
      <w:rPr>
        <w:color w:val="auto"/>
      </w:rPr>
      <w:t>Smluvní pokuty</w:t>
    </w:r>
  </w:p>
  <w:p w14:paraId="2962F998" w14:textId="2A89D75A" w:rsidR="004A20CE" w:rsidRPr="00C12B08" w:rsidRDefault="004A20CE" w:rsidP="004A20CE">
    <w:pPr>
      <w:pStyle w:val="Zpat"/>
      <w:tabs>
        <w:tab w:val="clear" w:pos="4536"/>
        <w:tab w:val="clear" w:pos="9072"/>
        <w:tab w:val="right" w:pos="9638"/>
      </w:tabs>
      <w:rPr>
        <w:rFonts w:ascii="Arial" w:hAnsi="Arial" w:cs="Arial"/>
        <w:b/>
        <w:sz w:val="18"/>
      </w:rPr>
    </w:pPr>
    <w:r w:rsidRPr="00C12B08">
      <w:tab/>
    </w:r>
    <w:r w:rsidRPr="00C12B08">
      <w:rPr>
        <w:rFonts w:ascii="Arial" w:hAnsi="Arial" w:cs="Arial"/>
        <w:b/>
        <w:sz w:val="22"/>
      </w:rPr>
      <w:fldChar w:fldCharType="begin"/>
    </w:r>
    <w:r w:rsidRPr="00C12B08">
      <w:rPr>
        <w:rFonts w:ascii="Arial" w:hAnsi="Arial" w:cs="Arial"/>
        <w:b/>
        <w:sz w:val="22"/>
      </w:rPr>
      <w:instrText>PAGE   \* MERGEFORMAT</w:instrText>
    </w:r>
    <w:r w:rsidRPr="00C12B08">
      <w:rPr>
        <w:rFonts w:ascii="Arial" w:hAnsi="Arial" w:cs="Arial"/>
        <w:b/>
        <w:sz w:val="22"/>
      </w:rPr>
      <w:fldChar w:fldCharType="separate"/>
    </w:r>
    <w:r w:rsidR="000A5869" w:rsidRPr="00C12B08">
      <w:rPr>
        <w:rFonts w:ascii="Arial" w:hAnsi="Arial" w:cs="Arial"/>
        <w:b/>
        <w:noProof/>
        <w:sz w:val="22"/>
      </w:rPr>
      <w:t>3</w:t>
    </w:r>
    <w:r w:rsidRPr="00C12B08">
      <w:rPr>
        <w:rFonts w:ascii="Arial" w:hAnsi="Arial" w:cs="Arial"/>
        <w:b/>
        <w:sz w:val="22"/>
      </w:rPr>
      <w:fldChar w:fldCharType="end"/>
    </w:r>
    <w:r w:rsidRPr="00C12B08">
      <w:rPr>
        <w:rFonts w:ascii="Arial" w:hAnsi="Arial" w:cs="Arial"/>
        <w:b/>
        <w:sz w:val="22"/>
      </w:rPr>
      <w:t xml:space="preserve"> / </w:t>
    </w:r>
    <w:r w:rsidRPr="00C12B08">
      <w:rPr>
        <w:rFonts w:ascii="Arial" w:hAnsi="Arial" w:cs="Arial"/>
        <w:b/>
        <w:sz w:val="22"/>
      </w:rPr>
      <w:fldChar w:fldCharType="begin"/>
    </w:r>
    <w:r w:rsidRPr="00C12B08">
      <w:rPr>
        <w:rFonts w:ascii="Arial" w:hAnsi="Arial" w:cs="Arial"/>
        <w:b/>
        <w:sz w:val="22"/>
      </w:rPr>
      <w:instrText xml:space="preserve"> NUMPAGES   \* MERGEFORMAT </w:instrText>
    </w:r>
    <w:r w:rsidRPr="00C12B08">
      <w:rPr>
        <w:rFonts w:ascii="Arial" w:hAnsi="Arial" w:cs="Arial"/>
        <w:b/>
        <w:sz w:val="22"/>
      </w:rPr>
      <w:fldChar w:fldCharType="separate"/>
    </w:r>
    <w:r w:rsidR="000A5869" w:rsidRPr="00C12B08">
      <w:rPr>
        <w:rFonts w:ascii="Arial" w:hAnsi="Arial" w:cs="Arial"/>
        <w:b/>
        <w:noProof/>
        <w:sz w:val="22"/>
      </w:rPr>
      <w:t>3</w:t>
    </w:r>
    <w:r w:rsidRPr="00C12B08">
      <w:rPr>
        <w:rFonts w:ascii="Arial" w:hAnsi="Arial" w:cs="Arial"/>
        <w:b/>
        <w:sz w:val="22"/>
      </w:rPr>
      <w:fldChar w:fldCharType="end"/>
    </w:r>
  </w:p>
  <w:p w14:paraId="550E098B" w14:textId="77777777" w:rsidR="004A20CE" w:rsidRPr="00C33B9C" w:rsidRDefault="004A20CE" w:rsidP="004A20CE">
    <w:pPr>
      <w:pStyle w:val="Zpat"/>
    </w:pPr>
  </w:p>
  <w:p w14:paraId="169104B9" w14:textId="77777777" w:rsidR="004A20CE" w:rsidRDefault="004A20CE" w:rsidP="004A20CE">
    <w:pPr>
      <w:pStyle w:val="zpa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D" w14:textId="6EA3F557" w:rsidR="001C6E0F" w:rsidRDefault="00ED35C9">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56D63" w14:textId="77777777" w:rsidR="002C3D22" w:rsidRDefault="002C3D22">
      <w:pPr>
        <w:spacing w:after="0" w:line="240" w:lineRule="auto"/>
      </w:pPr>
      <w:r>
        <w:separator/>
      </w:r>
    </w:p>
  </w:footnote>
  <w:footnote w:type="continuationSeparator" w:id="0">
    <w:p w14:paraId="666CADEB" w14:textId="77777777" w:rsidR="002C3D22" w:rsidRDefault="002C3D22">
      <w:pPr>
        <w:spacing w:after="0" w:line="240" w:lineRule="auto"/>
      </w:pPr>
      <w:r>
        <w:continuationSeparator/>
      </w:r>
    </w:p>
  </w:footnote>
  <w:footnote w:type="continuationNotice" w:id="1">
    <w:p w14:paraId="5BDF6FFE" w14:textId="77777777" w:rsidR="002C3D22" w:rsidRDefault="002C3D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D2A92" w14:textId="3058EB5F" w:rsidR="008A3A15" w:rsidRDefault="008A3A15">
    <w:pPr>
      <w:pStyle w:val="Zhlav"/>
    </w:pPr>
    <w:r>
      <w:rPr>
        <w:noProof/>
      </w:rPr>
      <mc:AlternateContent>
        <mc:Choice Requires="wps">
          <w:drawing>
            <wp:anchor distT="0" distB="0" distL="0" distR="0" simplePos="0" relativeHeight="251658752" behindDoc="0" locked="0" layoutInCell="1" allowOverlap="1" wp14:anchorId="5E4A7559" wp14:editId="74CB7B82">
              <wp:simplePos x="635" y="635"/>
              <wp:positionH relativeFrom="page">
                <wp:align>right</wp:align>
              </wp:positionH>
              <wp:positionV relativeFrom="page">
                <wp:align>top</wp:align>
              </wp:positionV>
              <wp:extent cx="1826895" cy="361950"/>
              <wp:effectExtent l="0" t="0" r="0" b="0"/>
              <wp:wrapNone/>
              <wp:docPr id="512042726" name="Textové pole 2"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2714228A" w14:textId="4A7DD65C" w:rsidR="008A3A15" w:rsidRPr="008A3A15" w:rsidRDefault="008A3A15" w:rsidP="008A3A15">
                          <w:pPr>
                            <w:spacing w:after="0"/>
                            <w:rPr>
                              <w:rFonts w:ascii="Calibri" w:eastAsia="Calibri" w:hAnsi="Calibri" w:cs="Calibri"/>
                              <w:noProof/>
                              <w:sz w:val="20"/>
                              <w:szCs w:val="20"/>
                            </w:rPr>
                          </w:pPr>
                          <w:r w:rsidRPr="008A3A15">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E4A7559" id="_x0000_t202" coordsize="21600,21600" o:spt="202" path="m,l,21600r21600,l21600,xe">
              <v:stroke joinstyle="miter"/>
              <v:path gradientshapeok="t" o:connecttype="rect"/>
            </v:shapetype>
            <v:shape id="_x0000_s1027" type="#_x0000_t202" alt="SUBJECT OF NON-DISCLOSURE" style="position:absolute;left:0;text-align:left;margin-left:92.65pt;margin-top:0;width:143.85pt;height:28.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" filled="f" stroked="f">
              <v:fill o:detectmouseclick="t"/>
              <v:textbox style="mso-fit-shape-to-text:t" inset="0,15pt,20pt,0">
                <w:txbxContent>
                  <w:p w14:paraId="2714228A" w14:textId="4A7DD65C" w:rsidR="008A3A15" w:rsidRPr="008A3A15" w:rsidRDefault="008A3A15" w:rsidP="008A3A15">
                    <w:pPr>
                      <w:spacing w:after="0"/>
                      <w:rPr>
                        <w:rFonts w:ascii="Calibri" w:eastAsia="Calibri" w:hAnsi="Calibri" w:cs="Calibri"/>
                        <w:noProof/>
                        <w:sz w:val="20"/>
                        <w:szCs w:val="20"/>
                      </w:rPr>
                    </w:pPr>
                    <w:r w:rsidRPr="008A3A15">
                      <w:rPr>
                        <w:rFonts w:ascii="Calibri" w:eastAsia="Calibri" w:hAnsi="Calibri" w:cs="Calibri"/>
                        <w:noProof/>
                        <w:sz w:val="20"/>
                        <w:szCs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20A5" w14:textId="7AD2AEE0" w:rsidR="000C5D85" w:rsidRDefault="008A3A15">
    <w:pPr>
      <w:pStyle w:val="Zhlav"/>
    </w:pPr>
    <w:r>
      <w:rPr>
        <w:noProof/>
      </w:rPr>
      <mc:AlternateContent>
        <mc:Choice Requires="wps">
          <w:drawing>
            <wp:anchor distT="0" distB="0" distL="0" distR="0" simplePos="0" relativeHeight="251659776" behindDoc="0" locked="0" layoutInCell="1" allowOverlap="1" wp14:anchorId="7F8BB837" wp14:editId="233FDB08">
              <wp:simplePos x="752475" y="0"/>
              <wp:positionH relativeFrom="page">
                <wp:align>right</wp:align>
              </wp:positionH>
              <wp:positionV relativeFrom="page">
                <wp:align>top</wp:align>
              </wp:positionV>
              <wp:extent cx="1826895" cy="361950"/>
              <wp:effectExtent l="0" t="0" r="0" b="0"/>
              <wp:wrapNone/>
              <wp:docPr id="1924636187" name="Textové pole 3"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2F433B94" w14:textId="41515E2E" w:rsidR="008A3A15" w:rsidRPr="008A3A15" w:rsidRDefault="008A3A15" w:rsidP="008A3A15">
                          <w:pPr>
                            <w:spacing w:after="0"/>
                            <w:rPr>
                              <w:rFonts w:ascii="Calibri" w:eastAsia="Calibri" w:hAnsi="Calibri" w:cs="Calibri"/>
                              <w:noProof/>
                              <w:sz w:val="20"/>
                              <w:szCs w:val="20"/>
                            </w:rPr>
                          </w:pPr>
                          <w:r w:rsidRPr="008A3A15">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8BB837" id="_x0000_t202" coordsize="21600,21600" o:spt="202" path="m,l,21600r21600,l21600,xe">
              <v:stroke joinstyle="miter"/>
              <v:path gradientshapeok="t" o:connecttype="rect"/>
            </v:shapetype>
            <v:shape id="Textové pole 3" o:spid="_x0000_s1028" type="#_x0000_t202" alt="SUBJECT OF NON-DISCLOSURE" style="position:absolute;left:0;text-align:left;margin-left:92.65pt;margin-top:0;width:143.85pt;height:28.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" filled="f" stroked="f">
              <v:fill o:detectmouseclick="t"/>
              <v:textbox style="mso-fit-shape-to-text:t" inset="0,15pt,20pt,0">
                <w:txbxContent>
                  <w:p w14:paraId="2F433B94" w14:textId="41515E2E" w:rsidR="008A3A15" w:rsidRPr="008A3A15" w:rsidRDefault="008A3A15" w:rsidP="008A3A15">
                    <w:pPr>
                      <w:spacing w:after="0"/>
                      <w:rPr>
                        <w:rFonts w:ascii="Calibri" w:eastAsia="Calibri" w:hAnsi="Calibri" w:cs="Calibri"/>
                        <w:noProof/>
                        <w:sz w:val="20"/>
                        <w:szCs w:val="20"/>
                      </w:rPr>
                    </w:pPr>
                    <w:r w:rsidRPr="008A3A15">
                      <w:rPr>
                        <w:rFonts w:ascii="Calibri" w:eastAsia="Calibri" w:hAnsi="Calibri" w:cs="Calibri"/>
                        <w:noProof/>
                        <w:sz w:val="20"/>
                        <w:szCs w:val="20"/>
                      </w:rPr>
                      <w:t>SUBJECT OF NON-DISCLOSURE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E2CEC" w14:textId="5271AFE8" w:rsidR="00FD034D" w:rsidRDefault="008A3A15">
    <w:pPr>
      <w:pStyle w:val="Zhlav"/>
    </w:pPr>
    <w:r>
      <w:rPr>
        <w:noProof/>
      </w:rPr>
      <mc:AlternateContent>
        <mc:Choice Requires="wps">
          <w:drawing>
            <wp:anchor distT="0" distB="0" distL="0" distR="0" simplePos="0" relativeHeight="251657728" behindDoc="0" locked="0" layoutInCell="1" allowOverlap="1" wp14:anchorId="6E762AD3" wp14:editId="65DA649D">
              <wp:simplePos x="752475" y="0"/>
              <wp:positionH relativeFrom="page">
                <wp:align>right</wp:align>
              </wp:positionH>
              <wp:positionV relativeFrom="page">
                <wp:align>top</wp:align>
              </wp:positionV>
              <wp:extent cx="1826895" cy="361950"/>
              <wp:effectExtent l="0" t="0" r="0" b="0"/>
              <wp:wrapNone/>
              <wp:docPr id="170725306" name="Textové pole 1"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64EB428C" w14:textId="3064D7EA" w:rsidR="008A3A15" w:rsidRPr="008A3A15" w:rsidRDefault="008A3A15" w:rsidP="008A3A15">
                          <w:pPr>
                            <w:spacing w:after="0"/>
                            <w:rPr>
                              <w:rFonts w:ascii="Calibri" w:eastAsia="Calibri" w:hAnsi="Calibri" w:cs="Calibri"/>
                              <w:noProof/>
                              <w:sz w:val="20"/>
                              <w:szCs w:val="20"/>
                            </w:rPr>
                          </w:pPr>
                          <w:r w:rsidRPr="008A3A15">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762AD3" id="_x0000_t202" coordsize="21600,21600" o:spt="202" path="m,l,21600r21600,l21600,xe">
              <v:stroke joinstyle="miter"/>
              <v:path gradientshapeok="t" o:connecttype="rect"/>
            </v:shapetype>
            <v:shape id="Textové pole 1" o:spid="_x0000_s1029" type="#_x0000_t202" alt="SUBJECT OF NON-DISCLOSURE" style="position:absolute;left:0;text-align:left;margin-left:92.65pt;margin-top:0;width:143.85pt;height:28.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" filled="f" stroked="f">
              <v:fill o:detectmouseclick="t"/>
              <v:textbox style="mso-fit-shape-to-text:t" inset="0,15pt,20pt,0">
                <w:txbxContent>
                  <w:p w14:paraId="64EB428C" w14:textId="3064D7EA" w:rsidR="008A3A15" w:rsidRPr="008A3A15" w:rsidRDefault="008A3A15" w:rsidP="008A3A15">
                    <w:pPr>
                      <w:spacing w:after="0"/>
                      <w:rPr>
                        <w:rFonts w:ascii="Calibri" w:eastAsia="Calibri" w:hAnsi="Calibri" w:cs="Calibri"/>
                        <w:noProof/>
                        <w:sz w:val="20"/>
                        <w:szCs w:val="20"/>
                      </w:rPr>
                    </w:pPr>
                    <w:r w:rsidRPr="008A3A15">
                      <w:rPr>
                        <w:rFonts w:ascii="Calibri" w:eastAsia="Calibri" w:hAnsi="Calibri" w:cs="Calibri"/>
                        <w:noProof/>
                        <w:sz w:val="20"/>
                        <w:szCs w:val="20"/>
                      </w:rPr>
                      <w:t>SUBJECT OF NON-DISCLOSURE</w:t>
                    </w:r>
                  </w:p>
                </w:txbxContent>
              </v:textbox>
              <w10:wrap anchorx="page" anchory="page"/>
            </v:shape>
          </w:pict>
        </mc:Fallback>
      </mc:AlternateContent>
    </w:r>
    <w:sdt>
      <w:sdtPr>
        <w:id w:val="1331105569"/>
        <w:docPartObj>
          <w:docPartGallery w:val="Watermarks"/>
          <w:docPartUnique/>
        </w:docPartObj>
      </w:sdtPr>
      <w:sdtContent>
        <w:r w:rsidR="00000000">
          <w:pict w14:anchorId="649930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5680;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3C3EC1">
      <w:rPr>
        <w:noProof/>
      </w:rPr>
      <w:drawing>
        <wp:anchor distT="0" distB="0" distL="114300" distR="114300" simplePos="0" relativeHeight="251656704" behindDoc="0" locked="0" layoutInCell="1" allowOverlap="1" wp14:anchorId="47E0345D" wp14:editId="4711F37B">
          <wp:simplePos x="0" y="0"/>
          <wp:positionH relativeFrom="margin">
            <wp:align>left</wp:align>
          </wp:positionH>
          <wp:positionV relativeFrom="paragraph">
            <wp:posOffset>311150</wp:posOffset>
          </wp:positionV>
          <wp:extent cx="1687830" cy="481965"/>
          <wp:effectExtent l="0" t="0" r="7620" b="0"/>
          <wp:wrapNone/>
          <wp:docPr id="26"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1"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33FB5CE8"/>
    <w:multiLevelType w:val="multilevel"/>
    <w:tmpl w:val="14BE2A42"/>
    <w:lvl w:ilvl="0">
      <w:start w:val="1"/>
      <w:numFmt w:val="decimal"/>
      <w:pStyle w:val="Nadpis1"/>
      <w:lvlText w:val="%1"/>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097"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720"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4F9E"/>
        <w:sz w:val="22"/>
        <w:szCs w:val="22"/>
        <w:u w:val="none" w:color="000000"/>
        <w:vertAlign w:val="baseline"/>
      </w:rPr>
    </w:lvl>
  </w:abstractNum>
  <w:abstractNum w:abstractNumId="3" w15:restartNumberingAfterBreak="0">
    <w:nsid w:val="362C6FCD"/>
    <w:multiLevelType w:val="multilevel"/>
    <w:tmpl w:val="9692C9C6"/>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1418" w:hanging="709"/>
      </w:pPr>
      <w:rPr>
        <w:rFonts w:ascii="Arial" w:hAnsi="Arial" w:cs="Arial" w:hint="default"/>
        <w:b w:val="0"/>
        <w:sz w:val="2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126" w:hanging="283"/>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96C26F7"/>
    <w:multiLevelType w:val="hybridMultilevel"/>
    <w:tmpl w:val="9F1C8F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16cid:durableId="713579421">
    <w:abstractNumId w:val="6"/>
  </w:num>
  <w:num w:numId="2" w16cid:durableId="225069718">
    <w:abstractNumId w:val="5"/>
  </w:num>
  <w:num w:numId="3" w16cid:durableId="1976720401">
    <w:abstractNumId w:val="0"/>
  </w:num>
  <w:num w:numId="4" w16cid:durableId="6794348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0576186">
    <w:abstractNumId w:val="2"/>
  </w:num>
  <w:num w:numId="6" w16cid:durableId="1258561825">
    <w:abstractNumId w:val="2"/>
  </w:num>
  <w:num w:numId="7" w16cid:durableId="1806971287">
    <w:abstractNumId w:val="2"/>
  </w:num>
  <w:num w:numId="8" w16cid:durableId="1923298827">
    <w:abstractNumId w:val="2"/>
  </w:num>
  <w:num w:numId="9" w16cid:durableId="1743867343">
    <w:abstractNumId w:val="2"/>
  </w:num>
  <w:num w:numId="10" w16cid:durableId="596987223">
    <w:abstractNumId w:val="2"/>
  </w:num>
  <w:num w:numId="11" w16cid:durableId="1634021000">
    <w:abstractNumId w:val="2"/>
  </w:num>
  <w:num w:numId="12" w16cid:durableId="955059661">
    <w:abstractNumId w:val="2"/>
  </w:num>
  <w:num w:numId="13" w16cid:durableId="870073782">
    <w:abstractNumId w:val="2"/>
  </w:num>
  <w:num w:numId="14" w16cid:durableId="741681926">
    <w:abstractNumId w:val="4"/>
  </w:num>
  <w:num w:numId="15" w16cid:durableId="390084728">
    <w:abstractNumId w:val="2"/>
  </w:num>
  <w:num w:numId="16" w16cid:durableId="1321737315">
    <w:abstractNumId w:val="2"/>
  </w:num>
  <w:num w:numId="17" w16cid:durableId="143547748">
    <w:abstractNumId w:val="2"/>
  </w:num>
  <w:num w:numId="18" w16cid:durableId="107626328">
    <w:abstractNumId w:val="2"/>
  </w:num>
  <w:num w:numId="19" w16cid:durableId="581719110">
    <w:abstractNumId w:val="3"/>
  </w:num>
  <w:num w:numId="20" w16cid:durableId="492377870">
    <w:abstractNumId w:val="3"/>
  </w:num>
  <w:num w:numId="21" w16cid:durableId="928930405">
    <w:abstractNumId w:val="3"/>
  </w:num>
  <w:num w:numId="22" w16cid:durableId="537620724">
    <w:abstractNumId w:val="3"/>
  </w:num>
  <w:num w:numId="23" w16cid:durableId="28123082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24E3"/>
    <w:rsid w:val="00003888"/>
    <w:rsid w:val="0001150B"/>
    <w:rsid w:val="00013184"/>
    <w:rsid w:val="000131D0"/>
    <w:rsid w:val="000141D7"/>
    <w:rsid w:val="000215B2"/>
    <w:rsid w:val="00022D45"/>
    <w:rsid w:val="00023912"/>
    <w:rsid w:val="000256D2"/>
    <w:rsid w:val="00025B1E"/>
    <w:rsid w:val="00025E24"/>
    <w:rsid w:val="000306BF"/>
    <w:rsid w:val="00030F34"/>
    <w:rsid w:val="00031701"/>
    <w:rsid w:val="00032B93"/>
    <w:rsid w:val="00037BF4"/>
    <w:rsid w:val="00040238"/>
    <w:rsid w:val="00040580"/>
    <w:rsid w:val="0004415B"/>
    <w:rsid w:val="000454C1"/>
    <w:rsid w:val="000512F2"/>
    <w:rsid w:val="00054152"/>
    <w:rsid w:val="000548A4"/>
    <w:rsid w:val="00055EFD"/>
    <w:rsid w:val="00057564"/>
    <w:rsid w:val="00062105"/>
    <w:rsid w:val="00066DDD"/>
    <w:rsid w:val="0006733E"/>
    <w:rsid w:val="000710EA"/>
    <w:rsid w:val="00072860"/>
    <w:rsid w:val="00084CD1"/>
    <w:rsid w:val="00086CFA"/>
    <w:rsid w:val="00086FD1"/>
    <w:rsid w:val="0009422C"/>
    <w:rsid w:val="0009427A"/>
    <w:rsid w:val="00095033"/>
    <w:rsid w:val="00095164"/>
    <w:rsid w:val="000A06FE"/>
    <w:rsid w:val="000A4B5C"/>
    <w:rsid w:val="000A5869"/>
    <w:rsid w:val="000B27CA"/>
    <w:rsid w:val="000B496D"/>
    <w:rsid w:val="000B4971"/>
    <w:rsid w:val="000B6509"/>
    <w:rsid w:val="000C0532"/>
    <w:rsid w:val="000C0D01"/>
    <w:rsid w:val="000C1731"/>
    <w:rsid w:val="000C34D2"/>
    <w:rsid w:val="000C3DB1"/>
    <w:rsid w:val="000C59BB"/>
    <w:rsid w:val="000C5D51"/>
    <w:rsid w:val="000C5D85"/>
    <w:rsid w:val="000C5DB1"/>
    <w:rsid w:val="000C6307"/>
    <w:rsid w:val="000D2BBF"/>
    <w:rsid w:val="000D40BC"/>
    <w:rsid w:val="000D513C"/>
    <w:rsid w:val="000D6FBC"/>
    <w:rsid w:val="000D71DE"/>
    <w:rsid w:val="000D7780"/>
    <w:rsid w:val="000E33A8"/>
    <w:rsid w:val="000F0892"/>
    <w:rsid w:val="000F3BBD"/>
    <w:rsid w:val="000F4EC6"/>
    <w:rsid w:val="001008D5"/>
    <w:rsid w:val="0010751B"/>
    <w:rsid w:val="001076B3"/>
    <w:rsid w:val="00112C8A"/>
    <w:rsid w:val="001137A2"/>
    <w:rsid w:val="00115EC7"/>
    <w:rsid w:val="00115FD5"/>
    <w:rsid w:val="00120761"/>
    <w:rsid w:val="00121F16"/>
    <w:rsid w:val="00125292"/>
    <w:rsid w:val="00131D60"/>
    <w:rsid w:val="001353F8"/>
    <w:rsid w:val="00137550"/>
    <w:rsid w:val="001401A5"/>
    <w:rsid w:val="00140FB9"/>
    <w:rsid w:val="0014114B"/>
    <w:rsid w:val="001411A2"/>
    <w:rsid w:val="00144901"/>
    <w:rsid w:val="001510CE"/>
    <w:rsid w:val="00152C38"/>
    <w:rsid w:val="00155173"/>
    <w:rsid w:val="001564FE"/>
    <w:rsid w:val="00165792"/>
    <w:rsid w:val="00170809"/>
    <w:rsid w:val="00171D2A"/>
    <w:rsid w:val="00171EEA"/>
    <w:rsid w:val="0017292B"/>
    <w:rsid w:val="00182D20"/>
    <w:rsid w:val="001911ED"/>
    <w:rsid w:val="001A0EA2"/>
    <w:rsid w:val="001A19D6"/>
    <w:rsid w:val="001A28C9"/>
    <w:rsid w:val="001A5707"/>
    <w:rsid w:val="001A6AB2"/>
    <w:rsid w:val="001A7CC3"/>
    <w:rsid w:val="001A7E66"/>
    <w:rsid w:val="001B2D7B"/>
    <w:rsid w:val="001B698D"/>
    <w:rsid w:val="001C46C6"/>
    <w:rsid w:val="001C642F"/>
    <w:rsid w:val="001C6E0F"/>
    <w:rsid w:val="001D2CA3"/>
    <w:rsid w:val="001D2F6A"/>
    <w:rsid w:val="001D398F"/>
    <w:rsid w:val="001D6214"/>
    <w:rsid w:val="001E30CC"/>
    <w:rsid w:val="001E38F7"/>
    <w:rsid w:val="001E6EC7"/>
    <w:rsid w:val="001F0AA0"/>
    <w:rsid w:val="001F23E0"/>
    <w:rsid w:val="001F7D78"/>
    <w:rsid w:val="00200880"/>
    <w:rsid w:val="00203A85"/>
    <w:rsid w:val="0020499D"/>
    <w:rsid w:val="002056E0"/>
    <w:rsid w:val="00213DB0"/>
    <w:rsid w:val="00222B86"/>
    <w:rsid w:val="002232BA"/>
    <w:rsid w:val="00225069"/>
    <w:rsid w:val="00225755"/>
    <w:rsid w:val="002259C4"/>
    <w:rsid w:val="002260A4"/>
    <w:rsid w:val="00233859"/>
    <w:rsid w:val="00237FA5"/>
    <w:rsid w:val="0024138C"/>
    <w:rsid w:val="002457E7"/>
    <w:rsid w:val="00250CA1"/>
    <w:rsid w:val="002542DE"/>
    <w:rsid w:val="002550EB"/>
    <w:rsid w:val="0025560F"/>
    <w:rsid w:val="0025571E"/>
    <w:rsid w:val="00255837"/>
    <w:rsid w:val="00256622"/>
    <w:rsid w:val="00260459"/>
    <w:rsid w:val="002612ED"/>
    <w:rsid w:val="002624E4"/>
    <w:rsid w:val="0026369A"/>
    <w:rsid w:val="00263810"/>
    <w:rsid w:val="00266849"/>
    <w:rsid w:val="00267E93"/>
    <w:rsid w:val="0027137D"/>
    <w:rsid w:val="002738D3"/>
    <w:rsid w:val="002748C4"/>
    <w:rsid w:val="0027596F"/>
    <w:rsid w:val="00280BB6"/>
    <w:rsid w:val="00282036"/>
    <w:rsid w:val="00283175"/>
    <w:rsid w:val="00283ADD"/>
    <w:rsid w:val="00285709"/>
    <w:rsid w:val="002876CC"/>
    <w:rsid w:val="00292B8A"/>
    <w:rsid w:val="00293880"/>
    <w:rsid w:val="00297863"/>
    <w:rsid w:val="002A0435"/>
    <w:rsid w:val="002A27CB"/>
    <w:rsid w:val="002A42ED"/>
    <w:rsid w:val="002A7ABC"/>
    <w:rsid w:val="002B1205"/>
    <w:rsid w:val="002B7D0C"/>
    <w:rsid w:val="002C0F8A"/>
    <w:rsid w:val="002C1AC7"/>
    <w:rsid w:val="002C21E1"/>
    <w:rsid w:val="002C3D22"/>
    <w:rsid w:val="002C5BE6"/>
    <w:rsid w:val="002C6ABD"/>
    <w:rsid w:val="002C7307"/>
    <w:rsid w:val="002C78D4"/>
    <w:rsid w:val="002D3980"/>
    <w:rsid w:val="002D41E6"/>
    <w:rsid w:val="002D52C3"/>
    <w:rsid w:val="002D57D3"/>
    <w:rsid w:val="002D5F84"/>
    <w:rsid w:val="002D73D4"/>
    <w:rsid w:val="002D749E"/>
    <w:rsid w:val="002E10A6"/>
    <w:rsid w:val="002E64BA"/>
    <w:rsid w:val="002F2C95"/>
    <w:rsid w:val="002F3FF3"/>
    <w:rsid w:val="002F4C1C"/>
    <w:rsid w:val="003000D6"/>
    <w:rsid w:val="00303456"/>
    <w:rsid w:val="0030606B"/>
    <w:rsid w:val="0030754A"/>
    <w:rsid w:val="00320D86"/>
    <w:rsid w:val="0032390C"/>
    <w:rsid w:val="00324A38"/>
    <w:rsid w:val="00330BF1"/>
    <w:rsid w:val="003310AF"/>
    <w:rsid w:val="00345874"/>
    <w:rsid w:val="00352BD0"/>
    <w:rsid w:val="003532D9"/>
    <w:rsid w:val="00354A1B"/>
    <w:rsid w:val="003555F2"/>
    <w:rsid w:val="003561F8"/>
    <w:rsid w:val="003608AA"/>
    <w:rsid w:val="00364390"/>
    <w:rsid w:val="00366821"/>
    <w:rsid w:val="00370B0D"/>
    <w:rsid w:val="00384A8A"/>
    <w:rsid w:val="00386781"/>
    <w:rsid w:val="00387888"/>
    <w:rsid w:val="003918B6"/>
    <w:rsid w:val="00392522"/>
    <w:rsid w:val="003A2A22"/>
    <w:rsid w:val="003A3C52"/>
    <w:rsid w:val="003A5A48"/>
    <w:rsid w:val="003A629C"/>
    <w:rsid w:val="003A66F1"/>
    <w:rsid w:val="003A7E2F"/>
    <w:rsid w:val="003B024B"/>
    <w:rsid w:val="003B56B0"/>
    <w:rsid w:val="003B79D5"/>
    <w:rsid w:val="003C127D"/>
    <w:rsid w:val="003C3EC1"/>
    <w:rsid w:val="003C5703"/>
    <w:rsid w:val="003C5AE4"/>
    <w:rsid w:val="003C60EB"/>
    <w:rsid w:val="003C660C"/>
    <w:rsid w:val="003C6822"/>
    <w:rsid w:val="003D08A8"/>
    <w:rsid w:val="003D0DDB"/>
    <w:rsid w:val="003D52C4"/>
    <w:rsid w:val="003D5799"/>
    <w:rsid w:val="003D7115"/>
    <w:rsid w:val="003D7410"/>
    <w:rsid w:val="003D773C"/>
    <w:rsid w:val="003E40C2"/>
    <w:rsid w:val="003F02D5"/>
    <w:rsid w:val="003F0651"/>
    <w:rsid w:val="003F07E0"/>
    <w:rsid w:val="003F51B9"/>
    <w:rsid w:val="0040076A"/>
    <w:rsid w:val="0041116E"/>
    <w:rsid w:val="0041245E"/>
    <w:rsid w:val="0041530A"/>
    <w:rsid w:val="00422F6D"/>
    <w:rsid w:val="00425A60"/>
    <w:rsid w:val="00431EC1"/>
    <w:rsid w:val="004321D0"/>
    <w:rsid w:val="004365E7"/>
    <w:rsid w:val="00440232"/>
    <w:rsid w:val="004478DC"/>
    <w:rsid w:val="004504F3"/>
    <w:rsid w:val="00450CC7"/>
    <w:rsid w:val="00453A81"/>
    <w:rsid w:val="004550F8"/>
    <w:rsid w:val="00457B01"/>
    <w:rsid w:val="00463BA5"/>
    <w:rsid w:val="0046565F"/>
    <w:rsid w:val="0047539A"/>
    <w:rsid w:val="00485C3C"/>
    <w:rsid w:val="00485D4E"/>
    <w:rsid w:val="00487900"/>
    <w:rsid w:val="00491785"/>
    <w:rsid w:val="004917E1"/>
    <w:rsid w:val="00493F96"/>
    <w:rsid w:val="004962DF"/>
    <w:rsid w:val="0049747D"/>
    <w:rsid w:val="004A20CE"/>
    <w:rsid w:val="004A7D48"/>
    <w:rsid w:val="004A7F48"/>
    <w:rsid w:val="004B2534"/>
    <w:rsid w:val="004B482A"/>
    <w:rsid w:val="004B5406"/>
    <w:rsid w:val="004B6C90"/>
    <w:rsid w:val="004C4555"/>
    <w:rsid w:val="004C667A"/>
    <w:rsid w:val="004D5630"/>
    <w:rsid w:val="004D5655"/>
    <w:rsid w:val="004D59A1"/>
    <w:rsid w:val="004E3F20"/>
    <w:rsid w:val="004E40E8"/>
    <w:rsid w:val="004E744A"/>
    <w:rsid w:val="004F6227"/>
    <w:rsid w:val="004F7DB9"/>
    <w:rsid w:val="005047FD"/>
    <w:rsid w:val="00511ADC"/>
    <w:rsid w:val="005128F1"/>
    <w:rsid w:val="00522B62"/>
    <w:rsid w:val="00523CC7"/>
    <w:rsid w:val="0052438F"/>
    <w:rsid w:val="005308C4"/>
    <w:rsid w:val="005315ED"/>
    <w:rsid w:val="005344D4"/>
    <w:rsid w:val="005377AA"/>
    <w:rsid w:val="005377CF"/>
    <w:rsid w:val="00541550"/>
    <w:rsid w:val="00541A80"/>
    <w:rsid w:val="00541CF1"/>
    <w:rsid w:val="005424CC"/>
    <w:rsid w:val="00543ADC"/>
    <w:rsid w:val="00543E53"/>
    <w:rsid w:val="005466FE"/>
    <w:rsid w:val="005506CB"/>
    <w:rsid w:val="005511CA"/>
    <w:rsid w:val="0055138F"/>
    <w:rsid w:val="0055166C"/>
    <w:rsid w:val="005546FE"/>
    <w:rsid w:val="00554B39"/>
    <w:rsid w:val="005610A6"/>
    <w:rsid w:val="00561802"/>
    <w:rsid w:val="00562036"/>
    <w:rsid w:val="00564321"/>
    <w:rsid w:val="00564E1D"/>
    <w:rsid w:val="0056769A"/>
    <w:rsid w:val="00571926"/>
    <w:rsid w:val="00575708"/>
    <w:rsid w:val="00575B8C"/>
    <w:rsid w:val="005771B9"/>
    <w:rsid w:val="0058271E"/>
    <w:rsid w:val="00582D53"/>
    <w:rsid w:val="005939DE"/>
    <w:rsid w:val="00596080"/>
    <w:rsid w:val="00597AAB"/>
    <w:rsid w:val="00597DFF"/>
    <w:rsid w:val="005A2A64"/>
    <w:rsid w:val="005A2AB0"/>
    <w:rsid w:val="005A3AF5"/>
    <w:rsid w:val="005A660F"/>
    <w:rsid w:val="005B111B"/>
    <w:rsid w:val="005B161A"/>
    <w:rsid w:val="005B5F00"/>
    <w:rsid w:val="005C1988"/>
    <w:rsid w:val="005C515E"/>
    <w:rsid w:val="005C6855"/>
    <w:rsid w:val="005D01F7"/>
    <w:rsid w:val="005D1DA7"/>
    <w:rsid w:val="005D2BE6"/>
    <w:rsid w:val="005D30EF"/>
    <w:rsid w:val="005D6B0D"/>
    <w:rsid w:val="005E08E2"/>
    <w:rsid w:val="005E3642"/>
    <w:rsid w:val="005E3A06"/>
    <w:rsid w:val="005E4C6E"/>
    <w:rsid w:val="005E5D8A"/>
    <w:rsid w:val="005E6D2A"/>
    <w:rsid w:val="005F0CFC"/>
    <w:rsid w:val="005F3110"/>
    <w:rsid w:val="005F591A"/>
    <w:rsid w:val="005F7D7B"/>
    <w:rsid w:val="005F7F61"/>
    <w:rsid w:val="00600E3D"/>
    <w:rsid w:val="0060479B"/>
    <w:rsid w:val="0060522C"/>
    <w:rsid w:val="00605985"/>
    <w:rsid w:val="00613669"/>
    <w:rsid w:val="006137EF"/>
    <w:rsid w:val="0061497A"/>
    <w:rsid w:val="006165F7"/>
    <w:rsid w:val="00616A5A"/>
    <w:rsid w:val="00620389"/>
    <w:rsid w:val="00620E06"/>
    <w:rsid w:val="00621337"/>
    <w:rsid w:val="00622194"/>
    <w:rsid w:val="006225A6"/>
    <w:rsid w:val="006257A2"/>
    <w:rsid w:val="0063065C"/>
    <w:rsid w:val="00631B42"/>
    <w:rsid w:val="0063537C"/>
    <w:rsid w:val="006376A6"/>
    <w:rsid w:val="00637A39"/>
    <w:rsid w:val="00641CEC"/>
    <w:rsid w:val="006426B8"/>
    <w:rsid w:val="0064599F"/>
    <w:rsid w:val="00647880"/>
    <w:rsid w:val="00650474"/>
    <w:rsid w:val="006531EC"/>
    <w:rsid w:val="00653324"/>
    <w:rsid w:val="00653355"/>
    <w:rsid w:val="00654B7A"/>
    <w:rsid w:val="00656FC5"/>
    <w:rsid w:val="0066105A"/>
    <w:rsid w:val="00662BF2"/>
    <w:rsid w:val="006663EB"/>
    <w:rsid w:val="00671473"/>
    <w:rsid w:val="0067621A"/>
    <w:rsid w:val="00676F9C"/>
    <w:rsid w:val="0067703B"/>
    <w:rsid w:val="006821DE"/>
    <w:rsid w:val="006823B5"/>
    <w:rsid w:val="00682938"/>
    <w:rsid w:val="006926E3"/>
    <w:rsid w:val="006A4EB1"/>
    <w:rsid w:val="006A6436"/>
    <w:rsid w:val="006A749A"/>
    <w:rsid w:val="006B3C2A"/>
    <w:rsid w:val="006B49AA"/>
    <w:rsid w:val="006B62BE"/>
    <w:rsid w:val="006B70BF"/>
    <w:rsid w:val="006C1DC3"/>
    <w:rsid w:val="006C6B86"/>
    <w:rsid w:val="006D0A4D"/>
    <w:rsid w:val="006D3D93"/>
    <w:rsid w:val="006D45DB"/>
    <w:rsid w:val="006E31F6"/>
    <w:rsid w:val="006E5BEC"/>
    <w:rsid w:val="006E7039"/>
    <w:rsid w:val="006F195B"/>
    <w:rsid w:val="006F2E56"/>
    <w:rsid w:val="006F6B7C"/>
    <w:rsid w:val="006F72FD"/>
    <w:rsid w:val="006F756C"/>
    <w:rsid w:val="00705A2C"/>
    <w:rsid w:val="00710318"/>
    <w:rsid w:val="00711B7C"/>
    <w:rsid w:val="0071216F"/>
    <w:rsid w:val="00715F58"/>
    <w:rsid w:val="007166D2"/>
    <w:rsid w:val="00717358"/>
    <w:rsid w:val="007221F2"/>
    <w:rsid w:val="00722FA7"/>
    <w:rsid w:val="00724B70"/>
    <w:rsid w:val="00726D0C"/>
    <w:rsid w:val="00727C10"/>
    <w:rsid w:val="00732767"/>
    <w:rsid w:val="0073511D"/>
    <w:rsid w:val="00741171"/>
    <w:rsid w:val="007463B5"/>
    <w:rsid w:val="00747C45"/>
    <w:rsid w:val="0075011E"/>
    <w:rsid w:val="00751B25"/>
    <w:rsid w:val="0076540F"/>
    <w:rsid w:val="0077077B"/>
    <w:rsid w:val="007709D7"/>
    <w:rsid w:val="00770B36"/>
    <w:rsid w:val="00774960"/>
    <w:rsid w:val="00775764"/>
    <w:rsid w:val="007811D5"/>
    <w:rsid w:val="0078198A"/>
    <w:rsid w:val="00782725"/>
    <w:rsid w:val="00783176"/>
    <w:rsid w:val="00785AF1"/>
    <w:rsid w:val="00786382"/>
    <w:rsid w:val="0078688B"/>
    <w:rsid w:val="007870A8"/>
    <w:rsid w:val="00794446"/>
    <w:rsid w:val="00794C18"/>
    <w:rsid w:val="0079576D"/>
    <w:rsid w:val="00795D98"/>
    <w:rsid w:val="007A0514"/>
    <w:rsid w:val="007A1E4D"/>
    <w:rsid w:val="007A6E1B"/>
    <w:rsid w:val="007B50EF"/>
    <w:rsid w:val="007B6130"/>
    <w:rsid w:val="007B634D"/>
    <w:rsid w:val="007B6FF6"/>
    <w:rsid w:val="007B7603"/>
    <w:rsid w:val="007B7A5B"/>
    <w:rsid w:val="007C0ED0"/>
    <w:rsid w:val="007C167C"/>
    <w:rsid w:val="007C5088"/>
    <w:rsid w:val="007E168E"/>
    <w:rsid w:val="007E38C4"/>
    <w:rsid w:val="007E3947"/>
    <w:rsid w:val="007E70A6"/>
    <w:rsid w:val="007E7B37"/>
    <w:rsid w:val="007F0174"/>
    <w:rsid w:val="007F201C"/>
    <w:rsid w:val="007F388A"/>
    <w:rsid w:val="007F54A8"/>
    <w:rsid w:val="007F5A51"/>
    <w:rsid w:val="007F639D"/>
    <w:rsid w:val="007F6D06"/>
    <w:rsid w:val="00802F67"/>
    <w:rsid w:val="00803CD5"/>
    <w:rsid w:val="008040D6"/>
    <w:rsid w:val="00804DC1"/>
    <w:rsid w:val="00805C9E"/>
    <w:rsid w:val="008070A8"/>
    <w:rsid w:val="00810DE6"/>
    <w:rsid w:val="00811957"/>
    <w:rsid w:val="00820175"/>
    <w:rsid w:val="00822C2F"/>
    <w:rsid w:val="008277A3"/>
    <w:rsid w:val="00830276"/>
    <w:rsid w:val="0083071C"/>
    <w:rsid w:val="00832C3F"/>
    <w:rsid w:val="00835497"/>
    <w:rsid w:val="00835EA0"/>
    <w:rsid w:val="00836983"/>
    <w:rsid w:val="00836E98"/>
    <w:rsid w:val="008370DC"/>
    <w:rsid w:val="0083797D"/>
    <w:rsid w:val="00837FD2"/>
    <w:rsid w:val="00840CBD"/>
    <w:rsid w:val="00841E36"/>
    <w:rsid w:val="00845A7A"/>
    <w:rsid w:val="00846309"/>
    <w:rsid w:val="00847E88"/>
    <w:rsid w:val="008542D1"/>
    <w:rsid w:val="00856D4C"/>
    <w:rsid w:val="00861192"/>
    <w:rsid w:val="00862965"/>
    <w:rsid w:val="00866486"/>
    <w:rsid w:val="0086743E"/>
    <w:rsid w:val="00871359"/>
    <w:rsid w:val="00873C34"/>
    <w:rsid w:val="00874151"/>
    <w:rsid w:val="00876ED2"/>
    <w:rsid w:val="0088274E"/>
    <w:rsid w:val="00883BE8"/>
    <w:rsid w:val="00894CD6"/>
    <w:rsid w:val="00894E80"/>
    <w:rsid w:val="00895CF7"/>
    <w:rsid w:val="00896282"/>
    <w:rsid w:val="008A13E8"/>
    <w:rsid w:val="008A3A15"/>
    <w:rsid w:val="008A4DF4"/>
    <w:rsid w:val="008A6B60"/>
    <w:rsid w:val="008A751D"/>
    <w:rsid w:val="008B3C6C"/>
    <w:rsid w:val="008C174C"/>
    <w:rsid w:val="008C242E"/>
    <w:rsid w:val="008C38FD"/>
    <w:rsid w:val="008C3F1E"/>
    <w:rsid w:val="008D3853"/>
    <w:rsid w:val="008D424C"/>
    <w:rsid w:val="008D49FF"/>
    <w:rsid w:val="008D6666"/>
    <w:rsid w:val="008E1E64"/>
    <w:rsid w:val="008E1E98"/>
    <w:rsid w:val="008F116B"/>
    <w:rsid w:val="008F1172"/>
    <w:rsid w:val="008F1D9B"/>
    <w:rsid w:val="008F5F9E"/>
    <w:rsid w:val="008F63A9"/>
    <w:rsid w:val="008F7BF1"/>
    <w:rsid w:val="00901B71"/>
    <w:rsid w:val="009028F0"/>
    <w:rsid w:val="009063D2"/>
    <w:rsid w:val="0091125D"/>
    <w:rsid w:val="009114FE"/>
    <w:rsid w:val="00915705"/>
    <w:rsid w:val="00915CE8"/>
    <w:rsid w:val="009215C9"/>
    <w:rsid w:val="00922ED8"/>
    <w:rsid w:val="009261F5"/>
    <w:rsid w:val="0092712A"/>
    <w:rsid w:val="00930360"/>
    <w:rsid w:val="00934CAA"/>
    <w:rsid w:val="0093633A"/>
    <w:rsid w:val="00942FB8"/>
    <w:rsid w:val="009440DF"/>
    <w:rsid w:val="009450AE"/>
    <w:rsid w:val="0094622B"/>
    <w:rsid w:val="00946984"/>
    <w:rsid w:val="009505A6"/>
    <w:rsid w:val="00951398"/>
    <w:rsid w:val="00952E62"/>
    <w:rsid w:val="00953E48"/>
    <w:rsid w:val="00953F89"/>
    <w:rsid w:val="0095621A"/>
    <w:rsid w:val="00960E6A"/>
    <w:rsid w:val="00960F2A"/>
    <w:rsid w:val="00965AC3"/>
    <w:rsid w:val="00971F11"/>
    <w:rsid w:val="00975DD9"/>
    <w:rsid w:val="0097619F"/>
    <w:rsid w:val="009778AB"/>
    <w:rsid w:val="009818FD"/>
    <w:rsid w:val="00991CFD"/>
    <w:rsid w:val="00991FB9"/>
    <w:rsid w:val="00994686"/>
    <w:rsid w:val="00996AEA"/>
    <w:rsid w:val="009A0B54"/>
    <w:rsid w:val="009A45F9"/>
    <w:rsid w:val="009A7FBB"/>
    <w:rsid w:val="009B07FE"/>
    <w:rsid w:val="009B219A"/>
    <w:rsid w:val="009B2FEC"/>
    <w:rsid w:val="009B3A37"/>
    <w:rsid w:val="009B3E0B"/>
    <w:rsid w:val="009C2E7C"/>
    <w:rsid w:val="009C5543"/>
    <w:rsid w:val="009C5972"/>
    <w:rsid w:val="009C5B97"/>
    <w:rsid w:val="009C7846"/>
    <w:rsid w:val="009D3A8E"/>
    <w:rsid w:val="009D4AC3"/>
    <w:rsid w:val="009D70AC"/>
    <w:rsid w:val="009E2D99"/>
    <w:rsid w:val="009E462E"/>
    <w:rsid w:val="009E75CB"/>
    <w:rsid w:val="009F0A25"/>
    <w:rsid w:val="009F635A"/>
    <w:rsid w:val="00A0453A"/>
    <w:rsid w:val="00A051CF"/>
    <w:rsid w:val="00A07D26"/>
    <w:rsid w:val="00A10374"/>
    <w:rsid w:val="00A10941"/>
    <w:rsid w:val="00A20E58"/>
    <w:rsid w:val="00A21500"/>
    <w:rsid w:val="00A22B08"/>
    <w:rsid w:val="00A277BB"/>
    <w:rsid w:val="00A33376"/>
    <w:rsid w:val="00A33D53"/>
    <w:rsid w:val="00A349D7"/>
    <w:rsid w:val="00A359BE"/>
    <w:rsid w:val="00A36631"/>
    <w:rsid w:val="00A37F12"/>
    <w:rsid w:val="00A41004"/>
    <w:rsid w:val="00A422EF"/>
    <w:rsid w:val="00A43A27"/>
    <w:rsid w:val="00A44AB7"/>
    <w:rsid w:val="00A455B6"/>
    <w:rsid w:val="00A45821"/>
    <w:rsid w:val="00A465EC"/>
    <w:rsid w:val="00A50A23"/>
    <w:rsid w:val="00A5317D"/>
    <w:rsid w:val="00A53500"/>
    <w:rsid w:val="00A53BAF"/>
    <w:rsid w:val="00A5475A"/>
    <w:rsid w:val="00A61664"/>
    <w:rsid w:val="00A659C2"/>
    <w:rsid w:val="00A65FA6"/>
    <w:rsid w:val="00A70C8A"/>
    <w:rsid w:val="00A71008"/>
    <w:rsid w:val="00A7454B"/>
    <w:rsid w:val="00A81DD9"/>
    <w:rsid w:val="00A921AB"/>
    <w:rsid w:val="00A951B4"/>
    <w:rsid w:val="00A974DA"/>
    <w:rsid w:val="00AA3BA2"/>
    <w:rsid w:val="00AA6D4C"/>
    <w:rsid w:val="00AA74E9"/>
    <w:rsid w:val="00AB12ED"/>
    <w:rsid w:val="00AB21E7"/>
    <w:rsid w:val="00AB28F9"/>
    <w:rsid w:val="00AB34F4"/>
    <w:rsid w:val="00AB42B4"/>
    <w:rsid w:val="00AB6719"/>
    <w:rsid w:val="00AC02B5"/>
    <w:rsid w:val="00AC2B65"/>
    <w:rsid w:val="00AC557F"/>
    <w:rsid w:val="00AC5635"/>
    <w:rsid w:val="00AC59CC"/>
    <w:rsid w:val="00AC5C55"/>
    <w:rsid w:val="00AC5DA6"/>
    <w:rsid w:val="00AD2B07"/>
    <w:rsid w:val="00AD442B"/>
    <w:rsid w:val="00AE49B6"/>
    <w:rsid w:val="00AE6EA8"/>
    <w:rsid w:val="00AE7CC7"/>
    <w:rsid w:val="00AF13DF"/>
    <w:rsid w:val="00AF40A6"/>
    <w:rsid w:val="00AF46A2"/>
    <w:rsid w:val="00B01EE9"/>
    <w:rsid w:val="00B04BDC"/>
    <w:rsid w:val="00B12588"/>
    <w:rsid w:val="00B137AD"/>
    <w:rsid w:val="00B205A6"/>
    <w:rsid w:val="00B249BA"/>
    <w:rsid w:val="00B255D3"/>
    <w:rsid w:val="00B25619"/>
    <w:rsid w:val="00B303B3"/>
    <w:rsid w:val="00B3088E"/>
    <w:rsid w:val="00B33965"/>
    <w:rsid w:val="00B4005F"/>
    <w:rsid w:val="00B418F6"/>
    <w:rsid w:val="00B50E5B"/>
    <w:rsid w:val="00B52BC6"/>
    <w:rsid w:val="00B540E6"/>
    <w:rsid w:val="00B62388"/>
    <w:rsid w:val="00B65815"/>
    <w:rsid w:val="00B74203"/>
    <w:rsid w:val="00B7496E"/>
    <w:rsid w:val="00B80DCC"/>
    <w:rsid w:val="00B8103C"/>
    <w:rsid w:val="00B90B4F"/>
    <w:rsid w:val="00B92AC6"/>
    <w:rsid w:val="00B94236"/>
    <w:rsid w:val="00B94D1E"/>
    <w:rsid w:val="00B95025"/>
    <w:rsid w:val="00B9636F"/>
    <w:rsid w:val="00B97EB4"/>
    <w:rsid w:val="00BA3723"/>
    <w:rsid w:val="00BA5EFF"/>
    <w:rsid w:val="00BB7E57"/>
    <w:rsid w:val="00BC42BE"/>
    <w:rsid w:val="00BC6F3C"/>
    <w:rsid w:val="00BD043D"/>
    <w:rsid w:val="00BD14BB"/>
    <w:rsid w:val="00BD4486"/>
    <w:rsid w:val="00BD6AB4"/>
    <w:rsid w:val="00BE03CF"/>
    <w:rsid w:val="00BE188E"/>
    <w:rsid w:val="00BE23B5"/>
    <w:rsid w:val="00BE39E8"/>
    <w:rsid w:val="00BE3C1F"/>
    <w:rsid w:val="00BE50AB"/>
    <w:rsid w:val="00BE7283"/>
    <w:rsid w:val="00BF287A"/>
    <w:rsid w:val="00C01723"/>
    <w:rsid w:val="00C01CE8"/>
    <w:rsid w:val="00C027C4"/>
    <w:rsid w:val="00C031FD"/>
    <w:rsid w:val="00C03289"/>
    <w:rsid w:val="00C03A70"/>
    <w:rsid w:val="00C05486"/>
    <w:rsid w:val="00C0586D"/>
    <w:rsid w:val="00C07E2C"/>
    <w:rsid w:val="00C12B08"/>
    <w:rsid w:val="00C167FB"/>
    <w:rsid w:val="00C23CF9"/>
    <w:rsid w:val="00C24087"/>
    <w:rsid w:val="00C268ED"/>
    <w:rsid w:val="00C27AA1"/>
    <w:rsid w:val="00C3343F"/>
    <w:rsid w:val="00C34243"/>
    <w:rsid w:val="00C3523F"/>
    <w:rsid w:val="00C3711A"/>
    <w:rsid w:val="00C37FDE"/>
    <w:rsid w:val="00C41238"/>
    <w:rsid w:val="00C42CF7"/>
    <w:rsid w:val="00C43D9C"/>
    <w:rsid w:val="00C47FD0"/>
    <w:rsid w:val="00C502F5"/>
    <w:rsid w:val="00C53895"/>
    <w:rsid w:val="00C55B50"/>
    <w:rsid w:val="00C6444A"/>
    <w:rsid w:val="00C73290"/>
    <w:rsid w:val="00C73A56"/>
    <w:rsid w:val="00C749AB"/>
    <w:rsid w:val="00C74B1A"/>
    <w:rsid w:val="00C81A2C"/>
    <w:rsid w:val="00C82D42"/>
    <w:rsid w:val="00C8627E"/>
    <w:rsid w:val="00C868A6"/>
    <w:rsid w:val="00C86CEC"/>
    <w:rsid w:val="00C8766F"/>
    <w:rsid w:val="00C87778"/>
    <w:rsid w:val="00C91312"/>
    <w:rsid w:val="00CA256F"/>
    <w:rsid w:val="00CA4B8F"/>
    <w:rsid w:val="00CA5285"/>
    <w:rsid w:val="00CA708A"/>
    <w:rsid w:val="00CB2400"/>
    <w:rsid w:val="00CB5F18"/>
    <w:rsid w:val="00CB623D"/>
    <w:rsid w:val="00CB6F78"/>
    <w:rsid w:val="00CC1648"/>
    <w:rsid w:val="00CD799F"/>
    <w:rsid w:val="00CD7F42"/>
    <w:rsid w:val="00CE738D"/>
    <w:rsid w:val="00CF0EEB"/>
    <w:rsid w:val="00CF1D5B"/>
    <w:rsid w:val="00CF61FB"/>
    <w:rsid w:val="00D00792"/>
    <w:rsid w:val="00D01039"/>
    <w:rsid w:val="00D0204C"/>
    <w:rsid w:val="00D11819"/>
    <w:rsid w:val="00D17C9E"/>
    <w:rsid w:val="00D17F65"/>
    <w:rsid w:val="00D2048F"/>
    <w:rsid w:val="00D264FC"/>
    <w:rsid w:val="00D3143C"/>
    <w:rsid w:val="00D32A76"/>
    <w:rsid w:val="00D47178"/>
    <w:rsid w:val="00D519B7"/>
    <w:rsid w:val="00D53900"/>
    <w:rsid w:val="00D57F86"/>
    <w:rsid w:val="00D603A0"/>
    <w:rsid w:val="00D630F4"/>
    <w:rsid w:val="00D633F5"/>
    <w:rsid w:val="00D6366D"/>
    <w:rsid w:val="00D66187"/>
    <w:rsid w:val="00D66453"/>
    <w:rsid w:val="00D67A22"/>
    <w:rsid w:val="00D67FA5"/>
    <w:rsid w:val="00D722FD"/>
    <w:rsid w:val="00D7456D"/>
    <w:rsid w:val="00D7608C"/>
    <w:rsid w:val="00D80DA4"/>
    <w:rsid w:val="00D81917"/>
    <w:rsid w:val="00D82319"/>
    <w:rsid w:val="00D8352D"/>
    <w:rsid w:val="00D848DD"/>
    <w:rsid w:val="00D86FFB"/>
    <w:rsid w:val="00D87AEE"/>
    <w:rsid w:val="00D91794"/>
    <w:rsid w:val="00D97DE8"/>
    <w:rsid w:val="00DB28CB"/>
    <w:rsid w:val="00DB4D97"/>
    <w:rsid w:val="00DB75EC"/>
    <w:rsid w:val="00DB798F"/>
    <w:rsid w:val="00DC09A8"/>
    <w:rsid w:val="00DC4E9C"/>
    <w:rsid w:val="00DC7581"/>
    <w:rsid w:val="00DD7FAC"/>
    <w:rsid w:val="00DE0707"/>
    <w:rsid w:val="00DE4A21"/>
    <w:rsid w:val="00DE5EEF"/>
    <w:rsid w:val="00DF3E57"/>
    <w:rsid w:val="00DF5B88"/>
    <w:rsid w:val="00E00E54"/>
    <w:rsid w:val="00E01689"/>
    <w:rsid w:val="00E0393E"/>
    <w:rsid w:val="00E05715"/>
    <w:rsid w:val="00E10DA3"/>
    <w:rsid w:val="00E11E82"/>
    <w:rsid w:val="00E13BD7"/>
    <w:rsid w:val="00E17CB4"/>
    <w:rsid w:val="00E25169"/>
    <w:rsid w:val="00E25B93"/>
    <w:rsid w:val="00E26061"/>
    <w:rsid w:val="00E30678"/>
    <w:rsid w:val="00E339B4"/>
    <w:rsid w:val="00E34B26"/>
    <w:rsid w:val="00E46145"/>
    <w:rsid w:val="00E46A05"/>
    <w:rsid w:val="00E50288"/>
    <w:rsid w:val="00E502C0"/>
    <w:rsid w:val="00E546C9"/>
    <w:rsid w:val="00E576BC"/>
    <w:rsid w:val="00E5790D"/>
    <w:rsid w:val="00E57A1A"/>
    <w:rsid w:val="00E6088C"/>
    <w:rsid w:val="00E610F4"/>
    <w:rsid w:val="00E61D9E"/>
    <w:rsid w:val="00E6316A"/>
    <w:rsid w:val="00E6318F"/>
    <w:rsid w:val="00E67166"/>
    <w:rsid w:val="00E77817"/>
    <w:rsid w:val="00E77FA3"/>
    <w:rsid w:val="00E80EE3"/>
    <w:rsid w:val="00E823D7"/>
    <w:rsid w:val="00E82BD2"/>
    <w:rsid w:val="00E82E14"/>
    <w:rsid w:val="00E951AB"/>
    <w:rsid w:val="00E96562"/>
    <w:rsid w:val="00EA015C"/>
    <w:rsid w:val="00EA318C"/>
    <w:rsid w:val="00EA3A06"/>
    <w:rsid w:val="00EA426A"/>
    <w:rsid w:val="00EA5D4F"/>
    <w:rsid w:val="00EA6009"/>
    <w:rsid w:val="00EA6268"/>
    <w:rsid w:val="00EB2CF2"/>
    <w:rsid w:val="00EC0DE7"/>
    <w:rsid w:val="00EC4A43"/>
    <w:rsid w:val="00ED2D52"/>
    <w:rsid w:val="00ED35C9"/>
    <w:rsid w:val="00EE15DF"/>
    <w:rsid w:val="00EE2AB0"/>
    <w:rsid w:val="00EE5886"/>
    <w:rsid w:val="00EE6BB4"/>
    <w:rsid w:val="00EF2BD9"/>
    <w:rsid w:val="00EF5101"/>
    <w:rsid w:val="00EF6B16"/>
    <w:rsid w:val="00EF6F8D"/>
    <w:rsid w:val="00EF7F9E"/>
    <w:rsid w:val="00F006B5"/>
    <w:rsid w:val="00F06B6D"/>
    <w:rsid w:val="00F0704B"/>
    <w:rsid w:val="00F24561"/>
    <w:rsid w:val="00F2712D"/>
    <w:rsid w:val="00F30C7E"/>
    <w:rsid w:val="00F32F12"/>
    <w:rsid w:val="00F33C4B"/>
    <w:rsid w:val="00F348B1"/>
    <w:rsid w:val="00F4059D"/>
    <w:rsid w:val="00F45256"/>
    <w:rsid w:val="00F477D8"/>
    <w:rsid w:val="00F47D59"/>
    <w:rsid w:val="00F50E18"/>
    <w:rsid w:val="00F5246B"/>
    <w:rsid w:val="00F533DF"/>
    <w:rsid w:val="00F5542E"/>
    <w:rsid w:val="00F55BA4"/>
    <w:rsid w:val="00F55EAD"/>
    <w:rsid w:val="00F562B7"/>
    <w:rsid w:val="00F704CE"/>
    <w:rsid w:val="00F751DC"/>
    <w:rsid w:val="00F77E28"/>
    <w:rsid w:val="00F77FD4"/>
    <w:rsid w:val="00F8245F"/>
    <w:rsid w:val="00F840A5"/>
    <w:rsid w:val="00F84A84"/>
    <w:rsid w:val="00F85614"/>
    <w:rsid w:val="00F85D57"/>
    <w:rsid w:val="00F86EE1"/>
    <w:rsid w:val="00F87240"/>
    <w:rsid w:val="00F87DE7"/>
    <w:rsid w:val="00F91291"/>
    <w:rsid w:val="00F91E52"/>
    <w:rsid w:val="00F92F0E"/>
    <w:rsid w:val="00F935C1"/>
    <w:rsid w:val="00F96B0B"/>
    <w:rsid w:val="00FA3064"/>
    <w:rsid w:val="00FA3B78"/>
    <w:rsid w:val="00FA4706"/>
    <w:rsid w:val="00FA5985"/>
    <w:rsid w:val="00FA7A12"/>
    <w:rsid w:val="00FA7DEA"/>
    <w:rsid w:val="00FC145F"/>
    <w:rsid w:val="00FC7D23"/>
    <w:rsid w:val="00FD034D"/>
    <w:rsid w:val="00FD06AD"/>
    <w:rsid w:val="00FD115B"/>
    <w:rsid w:val="00FD26EF"/>
    <w:rsid w:val="00FD515B"/>
    <w:rsid w:val="00FD5A3F"/>
    <w:rsid w:val="00FD6BF8"/>
    <w:rsid w:val="00FD72A7"/>
    <w:rsid w:val="00FD7CF4"/>
    <w:rsid w:val="00FE125B"/>
    <w:rsid w:val="00FE4426"/>
    <w:rsid w:val="00FE5A76"/>
    <w:rsid w:val="00FE685C"/>
    <w:rsid w:val="00FE6E9E"/>
    <w:rsid w:val="00FF6060"/>
    <w:rsid w:val="00FF66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9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08C4"/>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basedOn w:val="Normln"/>
    <w:next w:val="Normln"/>
    <w:link w:val="Nadpis2Char"/>
    <w:uiPriority w:val="9"/>
    <w:unhideWhenUsed/>
    <w:qFormat/>
    <w:rsid w:val="002542D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uiPriority w:val="9"/>
    <w:semiHidden/>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qFormat/>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qFormat/>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qFormat/>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qFormat/>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uiPriority w:val="99"/>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uiPriority w:val="99"/>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785AF1"/>
    <w:pPr>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qFormat/>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qFormat/>
    <w:rsid w:val="003C60EB"/>
    <w:pPr>
      <w:spacing w:after="0"/>
      <w:jc w:val="left"/>
    </w:pPr>
    <w:rPr>
      <w:color w:val="4F81BD"/>
    </w:rPr>
  </w:style>
  <w:style w:type="paragraph" w:customStyle="1" w:styleId="O1">
    <w:name w:val="O1"/>
    <w:basedOn w:val="odsazen1"/>
    <w:link w:val="O1Char"/>
    <w:qFormat/>
    <w:rsid w:val="004321D0"/>
  </w:style>
  <w:style w:type="character" w:customStyle="1" w:styleId="O1Char">
    <w:name w:val="O1 Char"/>
    <w:basedOn w:val="Standardnpsmoodstavce"/>
    <w:link w:val="O1"/>
    <w:rsid w:val="004321D0"/>
    <w:rPr>
      <w:rFonts w:ascii="Arial" w:eastAsia="Arial" w:hAnsi="Arial" w:cs="Arial"/>
      <w:noProof/>
      <w:color w:val="000000"/>
      <w:kern w:val="34"/>
    </w:rPr>
  </w:style>
  <w:style w:type="paragraph" w:customStyle="1" w:styleId="T1">
    <w:name w:val="T1"/>
    <w:link w:val="T1Char"/>
    <w:qFormat/>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3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2542DE"/>
    <w:rPr>
      <w:rFonts w:asciiTheme="majorHAnsi" w:eastAsiaTheme="majorEastAsia" w:hAnsiTheme="majorHAnsi" w:cstheme="majorBidi"/>
      <w:color w:val="365F91" w:themeColor="accent1" w:themeShade="BF"/>
      <w:kern w:val="34"/>
      <w:sz w:val="26"/>
      <w:szCs w:val="26"/>
    </w:rPr>
  </w:style>
  <w:style w:type="paragraph" w:styleId="Obsah2">
    <w:name w:val="toc 2"/>
    <w:basedOn w:val="Normln"/>
    <w:next w:val="Normln"/>
    <w:autoRedefine/>
    <w:uiPriority w:val="39"/>
    <w:unhideWhenUsed/>
    <w:rsid w:val="00671473"/>
    <w:pPr>
      <w:spacing w:after="100"/>
      <w:ind w:left="220"/>
    </w:pPr>
  </w:style>
  <w:style w:type="character" w:styleId="Odkaznakoment">
    <w:name w:val="annotation reference"/>
    <w:basedOn w:val="Standardnpsmoodstavce"/>
    <w:uiPriority w:val="99"/>
    <w:semiHidden/>
    <w:unhideWhenUsed/>
    <w:rsid w:val="00C01CE8"/>
    <w:rPr>
      <w:sz w:val="16"/>
      <w:szCs w:val="16"/>
    </w:rPr>
  </w:style>
  <w:style w:type="paragraph" w:styleId="Textkomente">
    <w:name w:val="annotation text"/>
    <w:basedOn w:val="Normln"/>
    <w:link w:val="TextkomenteChar"/>
    <w:uiPriority w:val="99"/>
    <w:semiHidden/>
    <w:unhideWhenUsed/>
    <w:rsid w:val="00C01CE8"/>
    <w:pPr>
      <w:spacing w:line="240" w:lineRule="auto"/>
    </w:pPr>
    <w:rPr>
      <w:sz w:val="20"/>
      <w:szCs w:val="20"/>
    </w:rPr>
  </w:style>
  <w:style w:type="character" w:customStyle="1" w:styleId="TextkomenteChar">
    <w:name w:val="Text komentáře Char"/>
    <w:basedOn w:val="Standardnpsmoodstavce"/>
    <w:link w:val="Textkomente"/>
    <w:uiPriority w:val="99"/>
    <w:semiHidden/>
    <w:rsid w:val="00C01CE8"/>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C01CE8"/>
    <w:rPr>
      <w:b/>
      <w:bCs/>
    </w:rPr>
  </w:style>
  <w:style w:type="character" w:customStyle="1" w:styleId="PedmtkomenteChar">
    <w:name w:val="Předmět komentáře Char"/>
    <w:basedOn w:val="TextkomenteChar"/>
    <w:link w:val="Pedmtkomente"/>
    <w:uiPriority w:val="99"/>
    <w:semiHidden/>
    <w:rsid w:val="00C01CE8"/>
    <w:rPr>
      <w:rFonts w:ascii="Arial" w:eastAsia="Arial" w:hAnsi="Arial" w:cs="Arial"/>
      <w:b/>
      <w:bCs/>
      <w:color w:val="000000"/>
      <w:kern w:val="34"/>
      <w:sz w:val="20"/>
      <w:szCs w:val="20"/>
    </w:rPr>
  </w:style>
  <w:style w:type="paragraph" w:styleId="Textpoznpodarou">
    <w:name w:val="footnote text"/>
    <w:basedOn w:val="Normln"/>
    <w:link w:val="TextpoznpodarouChar"/>
    <w:uiPriority w:val="99"/>
    <w:semiHidden/>
    <w:unhideWhenUsed/>
    <w:rsid w:val="00D8231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2319"/>
    <w:rPr>
      <w:rFonts w:ascii="Arial" w:eastAsia="Arial" w:hAnsi="Arial" w:cs="Arial"/>
      <w:color w:val="000000"/>
      <w:kern w:val="34"/>
      <w:sz w:val="20"/>
      <w:szCs w:val="20"/>
    </w:rPr>
  </w:style>
  <w:style w:type="character" w:styleId="Znakapoznpodarou">
    <w:name w:val="footnote reference"/>
    <w:basedOn w:val="Standardnpsmoodstavce"/>
    <w:uiPriority w:val="99"/>
    <w:semiHidden/>
    <w:unhideWhenUsed/>
    <w:rsid w:val="00D82319"/>
    <w:rPr>
      <w:vertAlign w:val="superscript"/>
    </w:rPr>
  </w:style>
  <w:style w:type="paragraph" w:styleId="Revize">
    <w:name w:val="Revision"/>
    <w:hidden/>
    <w:uiPriority w:val="99"/>
    <w:semiHidden/>
    <w:rsid w:val="002876CC"/>
    <w:pPr>
      <w:spacing w:after="0" w:line="240" w:lineRule="auto"/>
    </w:pPr>
    <w:rPr>
      <w:rFonts w:ascii="Arial" w:eastAsia="Arial" w:hAnsi="Arial" w:cs="Arial"/>
      <w:color w:val="000000"/>
      <w:kern w:val="34"/>
    </w:rPr>
  </w:style>
  <w:style w:type="paragraph" w:styleId="Podnadpis">
    <w:name w:val="Subtitle"/>
    <w:basedOn w:val="Normln"/>
    <w:next w:val="Normln"/>
    <w:link w:val="PodnadpisChar"/>
    <w:uiPriority w:val="11"/>
    <w:qFormat/>
    <w:rsid w:val="004A20CE"/>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4A20CE"/>
    <w:rPr>
      <w:rFonts w:ascii="Arial" w:hAnsi="Arial"/>
      <w:b/>
      <w:smallCaps/>
      <w:color w:val="00519E"/>
      <w:sz w:val="20"/>
      <w:lang w:eastAsia="en-US"/>
    </w:rPr>
  </w:style>
  <w:style w:type="paragraph" w:customStyle="1" w:styleId="CETIN2uroven">
    <w:name w:val="CETIN 2. uroven"/>
    <w:basedOn w:val="Normln"/>
    <w:rsid w:val="00FD034D"/>
    <w:pPr>
      <w:tabs>
        <w:tab w:val="num" w:pos="1163"/>
      </w:tabs>
      <w:spacing w:after="340" w:line="322" w:lineRule="auto"/>
      <w:ind w:left="1474" w:hanging="709"/>
      <w:jc w:val="both"/>
      <w:outlineLvl w:val="0"/>
    </w:pPr>
    <w:rPr>
      <w:rFonts w:eastAsia="Times New Roman" w:cs="Times New Roman"/>
      <w:color w:val="auto"/>
      <w:kern w:val="0"/>
      <w:szCs w:val="24"/>
    </w:rPr>
  </w:style>
  <w:style w:type="paragraph" w:customStyle="1" w:styleId="CETINNadpis">
    <w:name w:val="CETIN Nadpis"/>
    <w:basedOn w:val="Obsah1"/>
    <w:link w:val="CETINNadpisChar"/>
    <w:qFormat/>
    <w:rsid w:val="00FD034D"/>
    <w:pPr>
      <w:keepNext/>
      <w:numPr>
        <w:numId w:val="20"/>
      </w:numPr>
      <w:suppressAutoHyphens/>
      <w:spacing w:after="120" w:line="240" w:lineRule="auto"/>
      <w:jc w:val="both"/>
      <w:outlineLvl w:val="0"/>
    </w:pPr>
    <w:rPr>
      <w:rFonts w:eastAsia="Times New Roman" w:cs="Times New Roman"/>
      <w:b/>
      <w:color w:val="7030A0"/>
      <w:sz w:val="24"/>
      <w:szCs w:val="24"/>
      <w:lang w:eastAsia="en-US"/>
    </w:rPr>
  </w:style>
  <w:style w:type="character" w:customStyle="1" w:styleId="CETINNadpisChar">
    <w:name w:val="CETIN Nadpis Char"/>
    <w:link w:val="CETINNadpis"/>
    <w:rsid w:val="00FD034D"/>
    <w:rPr>
      <w:rFonts w:ascii="Arial" w:eastAsia="Times New Roman" w:hAnsi="Arial" w:cs="Times New Roman"/>
      <w:b/>
      <w:color w:val="7030A0"/>
      <w:kern w:val="34"/>
      <w:sz w:val="24"/>
      <w:szCs w:val="24"/>
      <w:lang w:eastAsia="en-US"/>
    </w:rPr>
  </w:style>
  <w:style w:type="paragraph" w:customStyle="1" w:styleId="CETINTextlnku">
    <w:name w:val="CETIN Text článku"/>
    <w:basedOn w:val="Normln"/>
    <w:link w:val="CETINTextlnkuChar"/>
    <w:qFormat/>
    <w:rsid w:val="008A4DF4"/>
    <w:pPr>
      <w:numPr>
        <w:ilvl w:val="1"/>
        <w:numId w:val="20"/>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rsid w:val="008A4DF4"/>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12641">
      <w:bodyDiv w:val="1"/>
      <w:marLeft w:val="0"/>
      <w:marRight w:val="0"/>
      <w:marTop w:val="0"/>
      <w:marBottom w:val="0"/>
      <w:divBdr>
        <w:top w:val="none" w:sz="0" w:space="0" w:color="auto"/>
        <w:left w:val="none" w:sz="0" w:space="0" w:color="auto"/>
        <w:bottom w:val="none" w:sz="0" w:space="0" w:color="auto"/>
        <w:right w:val="none" w:sz="0" w:space="0" w:color="auto"/>
      </w:divBdr>
    </w:div>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A3F4E-47B4-4F6D-973A-56FC79F3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807</Words>
  <Characters>4763</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2020-02-10T13:37:00Z</dcterms:created>
  <dcterms:modified xsi:type="dcterms:W3CDTF">2025-04-01T07:31:00Z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a2d0fba,1e8526e6,72b79e1b</vt:lpwstr>
  </property>
  <property fmtid="{D5CDD505-2E9C-101B-9397-08002B2CF9AE}" pid="3" name="ClassificationContentMarkingHeaderFontProps">
    <vt:lpwstr>#000000,10,Calibri</vt:lpwstr>
  </property>
  <property fmtid="{D5CDD505-2E9C-101B-9397-08002B2CF9AE}" pid="4" name="ClassificationContentMarkingHeaderText">
    <vt:lpwstr>SUBJECT OF NON-DISCLOSURE</vt:lpwstr>
  </property>
  <property fmtid="{D5CDD505-2E9C-101B-9397-08002B2CF9AE}" pid="5" name="MSIP_Label_95e03a85-a368-4e77-aab0-cbb13a471134_Enabled">
    <vt:lpwstr>true</vt:lpwstr>
  </property>
  <property fmtid="{D5CDD505-2E9C-101B-9397-08002B2CF9AE}" pid="6" name="MSIP_Label_95e03a85-a368-4e77-aab0-cbb13a471134_SetDate">
    <vt:lpwstr>2025-02-10T11:22:13Z</vt:lpwstr>
  </property>
  <property fmtid="{D5CDD505-2E9C-101B-9397-08002B2CF9AE}" pid="7" name="MSIP_Label_95e03a85-a368-4e77-aab0-cbb13a471134_Method">
    <vt:lpwstr>Privileged</vt:lpwstr>
  </property>
  <property fmtid="{D5CDD505-2E9C-101B-9397-08002B2CF9AE}" pid="8" name="MSIP_Label_95e03a85-a368-4e77-aab0-cbb13a471134_Name">
    <vt:lpwstr>SUBJECT OF NON-DISCLOSURE</vt:lpwstr>
  </property>
  <property fmtid="{D5CDD505-2E9C-101B-9397-08002B2CF9AE}" pid="9" name="MSIP_Label_95e03a85-a368-4e77-aab0-cbb13a471134_SiteId">
    <vt:lpwstr>5d1297a0-4793-467b-b782-9ddf79faa41f</vt:lpwstr>
  </property>
  <property fmtid="{D5CDD505-2E9C-101B-9397-08002B2CF9AE}" pid="10" name="MSIP_Label_95e03a85-a368-4e77-aab0-cbb13a471134_ActionId">
    <vt:lpwstr>5865e740-ca87-48bf-9ba1-fa9e1b4548d0</vt:lpwstr>
  </property>
  <property fmtid="{D5CDD505-2E9C-101B-9397-08002B2CF9AE}" pid="11" name="MSIP_Label_95e03a85-a368-4e77-aab0-cbb13a471134_ContentBits">
    <vt:lpwstr>1</vt:lpwstr>
  </property>
</Properties>
</file>